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09C20" w14:textId="0D55A316" w:rsidR="002E1B2F" w:rsidRPr="00A37320" w:rsidRDefault="00A37320" w:rsidP="00806948">
      <w:pPr>
        <w:pStyle w:val="Rubrik1"/>
        <w:jc w:val="center"/>
        <w:rPr>
          <w:lang w:val="en-US"/>
        </w:rPr>
      </w:pPr>
      <w:r w:rsidRPr="00A37320">
        <w:rPr>
          <w:lang w:val="en-US"/>
        </w:rPr>
        <w:t xml:space="preserve">NOTICE OF ANNUAL GENERAL MEETING IN </w:t>
      </w:r>
      <w:r w:rsidR="00C16040">
        <w:rPr>
          <w:lang w:val="en-US"/>
        </w:rPr>
        <w:t>prostatype genomics ab</w:t>
      </w:r>
      <w:r w:rsidRPr="00A37320">
        <w:rPr>
          <w:lang w:val="en-US"/>
        </w:rPr>
        <w:t xml:space="preserve"> (PUBL)</w:t>
      </w:r>
    </w:p>
    <w:p w14:paraId="6EF25535" w14:textId="5FD63018" w:rsidR="002E1B2F" w:rsidRPr="00A37320" w:rsidRDefault="00A37320" w:rsidP="002E1B2F">
      <w:pPr>
        <w:rPr>
          <w:lang w:val="en-US"/>
        </w:rPr>
      </w:pPr>
      <w:r w:rsidRPr="00A37320">
        <w:rPr>
          <w:lang w:val="en-US"/>
        </w:rPr>
        <w:t>The shareholders in</w:t>
      </w:r>
      <w:r w:rsidR="00311E59">
        <w:rPr>
          <w:lang w:val="en-US"/>
        </w:rPr>
        <w:t xml:space="preserve"> </w:t>
      </w:r>
      <w:r w:rsidR="00311E59" w:rsidRPr="00311E59">
        <w:rPr>
          <w:lang w:val="en-US"/>
        </w:rPr>
        <w:t>Prostatype Genomics AB (publ)</w:t>
      </w:r>
      <w:r w:rsidRPr="00A37320">
        <w:rPr>
          <w:lang w:val="en-US"/>
        </w:rPr>
        <w:t xml:space="preserve"> reg. no.</w:t>
      </w:r>
      <w:r w:rsidR="00311E59">
        <w:rPr>
          <w:lang w:val="en-US"/>
        </w:rPr>
        <w:t xml:space="preserve"> 556726-0285</w:t>
      </w:r>
      <w:r w:rsidR="008973B5">
        <w:rPr>
          <w:lang w:val="en-US"/>
        </w:rPr>
        <w:t xml:space="preserve"> (the “</w:t>
      </w:r>
      <w:r w:rsidR="008973B5">
        <w:rPr>
          <w:b/>
          <w:lang w:val="en-US"/>
        </w:rPr>
        <w:t>Company</w:t>
      </w:r>
      <w:r w:rsidR="008973B5">
        <w:rPr>
          <w:lang w:val="en-US"/>
        </w:rPr>
        <w:t>”)</w:t>
      </w:r>
      <w:r w:rsidRPr="00A37320">
        <w:rPr>
          <w:lang w:val="en-US"/>
        </w:rPr>
        <w:t xml:space="preserve"> are hereby convened to the annual general meeting on</w:t>
      </w:r>
      <w:r w:rsidR="00311E59">
        <w:rPr>
          <w:lang w:val="en-US"/>
        </w:rPr>
        <w:t xml:space="preserve"> Wednesday</w:t>
      </w:r>
      <w:r w:rsidR="008973B5">
        <w:rPr>
          <w:lang w:val="en-US"/>
        </w:rPr>
        <w:t xml:space="preserve"> 16</w:t>
      </w:r>
      <w:r w:rsidR="00311E59">
        <w:rPr>
          <w:lang w:val="en-US"/>
        </w:rPr>
        <w:t xml:space="preserve"> June 2021</w:t>
      </w:r>
      <w:r w:rsidR="002B0A54">
        <w:rPr>
          <w:lang w:val="en-US"/>
        </w:rPr>
        <w:t>.</w:t>
      </w:r>
      <w:r w:rsidR="002B0A54" w:rsidRPr="002B0A54">
        <w:rPr>
          <w:lang w:val="en-US"/>
        </w:rPr>
        <w:t xml:space="preserve"> </w:t>
      </w:r>
      <w:proofErr w:type="gramStart"/>
      <w:r w:rsidR="002B0A54" w:rsidRPr="002B0A54">
        <w:rPr>
          <w:lang w:val="en-US"/>
        </w:rPr>
        <w:t>In light of</w:t>
      </w:r>
      <w:proofErr w:type="gramEnd"/>
      <w:r w:rsidR="002B0A54" w:rsidRPr="002B0A54">
        <w:rPr>
          <w:lang w:val="en-US"/>
        </w:rPr>
        <w:t xml:space="preserve"> the risk of the spread of coronavirus and the authorities’ regulations/advice regarding the avoidance of gatherings, the </w:t>
      </w:r>
      <w:r w:rsidR="00DA30E1">
        <w:rPr>
          <w:lang w:val="en-US"/>
        </w:rPr>
        <w:t>b</w:t>
      </w:r>
      <w:r w:rsidR="002B0A54" w:rsidRPr="002B0A54">
        <w:rPr>
          <w:lang w:val="en-US"/>
        </w:rPr>
        <w:t xml:space="preserve">oard of </w:t>
      </w:r>
      <w:r w:rsidR="00DA30E1">
        <w:rPr>
          <w:lang w:val="en-US"/>
        </w:rPr>
        <w:t>d</w:t>
      </w:r>
      <w:r w:rsidR="002B0A54" w:rsidRPr="002B0A54">
        <w:rPr>
          <w:lang w:val="en-US"/>
        </w:rPr>
        <w:t xml:space="preserve">irectors has decided that the general meeting will be conducted without physical presence, by shareholders exercising their voting rights by postal voting only. </w:t>
      </w:r>
      <w:r w:rsidR="008973B5">
        <w:rPr>
          <w:lang w:val="en-US"/>
        </w:rPr>
        <w:t>Thus, no physical gathering will be held.</w:t>
      </w:r>
    </w:p>
    <w:p w14:paraId="61BBCD6F" w14:textId="01C56D3B" w:rsidR="002E1B2F" w:rsidRPr="00AF268E" w:rsidRDefault="00C27EF6" w:rsidP="00DA30E1">
      <w:pPr>
        <w:pStyle w:val="Rubrik2"/>
        <w:spacing w:before="240" w:after="120"/>
        <w:rPr>
          <w:lang w:val="en-US"/>
        </w:rPr>
      </w:pPr>
      <w:r w:rsidRPr="00AF268E">
        <w:rPr>
          <w:lang w:val="en-US"/>
        </w:rPr>
        <w:t xml:space="preserve">Notice </w:t>
      </w:r>
      <w:r w:rsidR="008973B5">
        <w:rPr>
          <w:lang w:val="en-US"/>
        </w:rPr>
        <w:t>etc.</w:t>
      </w:r>
    </w:p>
    <w:p w14:paraId="7CC50CD6" w14:textId="77777777" w:rsidR="002E1B2F" w:rsidRPr="00C27EF6" w:rsidRDefault="00C27EF6" w:rsidP="002E1B2F">
      <w:pPr>
        <w:rPr>
          <w:lang w:val="en-US"/>
        </w:rPr>
      </w:pPr>
      <w:bookmarkStart w:id="0" w:name="_Hlk65240901"/>
      <w:r w:rsidRPr="00C27EF6">
        <w:rPr>
          <w:lang w:val="en-US"/>
        </w:rPr>
        <w:t>Shareholders who wish to participate at the annual general meeting must:</w:t>
      </w:r>
    </w:p>
    <w:p w14:paraId="2E8A7510" w14:textId="42B16015" w:rsidR="002E1B2F" w:rsidRPr="00C27EF6" w:rsidRDefault="00640D79" w:rsidP="00C27EF6">
      <w:pPr>
        <w:pStyle w:val="PunktlistaNormal"/>
        <w:rPr>
          <w:lang w:val="en-US"/>
        </w:rPr>
      </w:pPr>
      <w:r>
        <w:rPr>
          <w:lang w:val="en-US"/>
        </w:rPr>
        <w:t>o</w:t>
      </w:r>
      <w:r w:rsidR="00C27EF6" w:rsidRPr="00C27EF6">
        <w:rPr>
          <w:lang w:val="en-US"/>
        </w:rPr>
        <w:t>n</w:t>
      </w:r>
      <w:r w:rsidR="00311E59">
        <w:rPr>
          <w:lang w:val="en-US"/>
        </w:rPr>
        <w:t xml:space="preserve"> </w:t>
      </w:r>
      <w:r w:rsidR="006E36DB">
        <w:rPr>
          <w:lang w:val="en-US"/>
        </w:rPr>
        <w:t>Tuesday 8 June 2021,</w:t>
      </w:r>
      <w:r w:rsidR="00C27EF6" w:rsidRPr="00C27EF6">
        <w:rPr>
          <w:lang w:val="en-US"/>
        </w:rPr>
        <w:t xml:space="preserve"> be registered in the share register kept by Euroclear Sweden AB</w:t>
      </w:r>
      <w:r w:rsidR="008973B5">
        <w:rPr>
          <w:lang w:val="en-US"/>
        </w:rPr>
        <w:t xml:space="preserve"> (the record date)</w:t>
      </w:r>
      <w:r w:rsidR="00311E59">
        <w:rPr>
          <w:lang w:val="en-US"/>
        </w:rPr>
        <w:t>, and</w:t>
      </w:r>
    </w:p>
    <w:p w14:paraId="10B9C274" w14:textId="1E39D732" w:rsidR="002B0A54" w:rsidRPr="002B0A54" w:rsidRDefault="002B0A54" w:rsidP="002B0A54">
      <w:pPr>
        <w:pStyle w:val="PunktlistaNormal"/>
        <w:rPr>
          <w:lang w:val="en-US"/>
        </w:rPr>
      </w:pPr>
      <w:r w:rsidRPr="002B0A54">
        <w:rPr>
          <w:lang w:val="en-US"/>
        </w:rPr>
        <w:t xml:space="preserve">register with the </w:t>
      </w:r>
      <w:r w:rsidR="008973B5">
        <w:rPr>
          <w:lang w:val="en-US"/>
        </w:rPr>
        <w:t>C</w:t>
      </w:r>
      <w:r w:rsidRPr="002B0A54">
        <w:rPr>
          <w:lang w:val="en-US"/>
        </w:rPr>
        <w:t>ompany no later than</w:t>
      </w:r>
      <w:r w:rsidR="00311E59">
        <w:rPr>
          <w:lang w:val="en-US"/>
        </w:rPr>
        <w:t xml:space="preserve"> Tuesday </w:t>
      </w:r>
      <w:r w:rsidR="008973B5">
        <w:rPr>
          <w:lang w:val="en-US"/>
        </w:rPr>
        <w:t xml:space="preserve">15 </w:t>
      </w:r>
      <w:r w:rsidR="00311E59">
        <w:rPr>
          <w:lang w:val="en-US"/>
        </w:rPr>
        <w:t>June 2021</w:t>
      </w:r>
      <w:r>
        <w:rPr>
          <w:lang w:val="en-US"/>
        </w:rPr>
        <w:t xml:space="preserve"> </w:t>
      </w:r>
      <w:r w:rsidRPr="002B0A54">
        <w:rPr>
          <w:lang w:val="en-US"/>
        </w:rPr>
        <w:t xml:space="preserve">by submitting a postal voting form in accordance with the instructions below to be received by the </w:t>
      </w:r>
      <w:r w:rsidR="008973B5">
        <w:rPr>
          <w:lang w:val="en-US"/>
        </w:rPr>
        <w:t>C</w:t>
      </w:r>
      <w:r w:rsidRPr="002B0A54">
        <w:rPr>
          <w:lang w:val="en-US"/>
        </w:rPr>
        <w:t>ompany no later than</w:t>
      </w:r>
      <w:r w:rsidR="00311E59">
        <w:rPr>
          <w:lang w:val="en-US"/>
        </w:rPr>
        <w:t xml:space="preserve"> </w:t>
      </w:r>
      <w:r w:rsidR="00311E59" w:rsidRPr="00311E59">
        <w:rPr>
          <w:lang w:val="en-US"/>
        </w:rPr>
        <w:t xml:space="preserve">Tuesday </w:t>
      </w:r>
      <w:r w:rsidR="008973B5">
        <w:rPr>
          <w:lang w:val="en-US"/>
        </w:rPr>
        <w:t xml:space="preserve">15 </w:t>
      </w:r>
      <w:r w:rsidR="00311E59" w:rsidRPr="00311E59">
        <w:rPr>
          <w:lang w:val="en-US"/>
        </w:rPr>
        <w:t>June 2021</w:t>
      </w:r>
      <w:r w:rsidRPr="002B0A54">
        <w:rPr>
          <w:lang w:val="en-US"/>
        </w:rPr>
        <w:t>.</w:t>
      </w:r>
    </w:p>
    <w:bookmarkEnd w:id="0"/>
    <w:p w14:paraId="4165953C" w14:textId="1457C003" w:rsidR="002B0A54" w:rsidRPr="00AF268E" w:rsidRDefault="008973B5" w:rsidP="00DA30E1">
      <w:pPr>
        <w:pStyle w:val="Rubrik2"/>
        <w:spacing w:before="240" w:after="120"/>
        <w:rPr>
          <w:lang w:val="en-US"/>
        </w:rPr>
      </w:pPr>
      <w:r>
        <w:rPr>
          <w:lang w:val="en-US"/>
        </w:rPr>
        <w:t>Nominee-registered shares</w:t>
      </w:r>
    </w:p>
    <w:p w14:paraId="711B085E" w14:textId="702C5856" w:rsidR="002B0A54" w:rsidRDefault="002B0A54" w:rsidP="002B0A54">
      <w:pPr>
        <w:tabs>
          <w:tab w:val="left" w:pos="720"/>
        </w:tabs>
        <w:rPr>
          <w:rFonts w:cs="Arial"/>
          <w:szCs w:val="22"/>
          <w:lang w:val="en-US"/>
        </w:rPr>
      </w:pPr>
      <w:r w:rsidRPr="000549CA">
        <w:rPr>
          <w:rFonts w:cs="Arial"/>
          <w:szCs w:val="22"/>
          <w:lang w:val="en-US"/>
        </w:rPr>
        <w:t xml:space="preserve">Shareholders whose shares are registered in the name of a nominee must, </w:t>
      </w:r>
      <w:proofErr w:type="gramStart"/>
      <w:r w:rsidRPr="000549CA">
        <w:rPr>
          <w:rFonts w:cs="Arial"/>
          <w:szCs w:val="22"/>
          <w:lang w:val="en-US"/>
        </w:rPr>
        <w:t>in order to</w:t>
      </w:r>
      <w:proofErr w:type="gramEnd"/>
      <w:r w:rsidRPr="000549CA">
        <w:rPr>
          <w:rFonts w:cs="Arial"/>
          <w:szCs w:val="22"/>
          <w:lang w:val="en-US"/>
        </w:rPr>
        <w:t xml:space="preserve"> exercise the right to vote and participate in the general meeting, register with the </w:t>
      </w:r>
      <w:r w:rsidR="008973B5">
        <w:rPr>
          <w:rFonts w:cs="Arial"/>
          <w:szCs w:val="22"/>
          <w:lang w:val="en-US"/>
        </w:rPr>
        <w:t>C</w:t>
      </w:r>
      <w:r w:rsidRPr="000549CA">
        <w:rPr>
          <w:rFonts w:cs="Arial"/>
          <w:szCs w:val="22"/>
          <w:lang w:val="en-US"/>
        </w:rPr>
        <w:t>ompany and temporarily re-register the shares in their own name (so called voting registration) with Euroclear Sweden so that the shareholder is included in the shareholders’ register kept by Euroclear Sweden on</w:t>
      </w:r>
      <w:r w:rsidR="00311E59">
        <w:rPr>
          <w:rFonts w:cs="Arial"/>
          <w:szCs w:val="22"/>
          <w:lang w:val="en-US"/>
        </w:rPr>
        <w:t xml:space="preserve"> Tuesday </w:t>
      </w:r>
      <w:r w:rsidR="008973B5">
        <w:rPr>
          <w:rFonts w:cs="Arial"/>
          <w:szCs w:val="22"/>
          <w:lang w:val="en-US"/>
        </w:rPr>
        <w:t xml:space="preserve">8 </w:t>
      </w:r>
      <w:r w:rsidR="00311E59">
        <w:rPr>
          <w:rFonts w:cs="Arial"/>
          <w:szCs w:val="22"/>
          <w:lang w:val="en-US"/>
        </w:rPr>
        <w:t>June 2021</w:t>
      </w:r>
      <w:r w:rsidRPr="000549CA">
        <w:rPr>
          <w:rFonts w:cs="Arial"/>
          <w:szCs w:val="22"/>
          <w:lang w:val="en-US"/>
        </w:rPr>
        <w:t xml:space="preserve">. Shareholders are therefore advised to request such registration of the shares well in advance of this date. </w:t>
      </w:r>
      <w:bookmarkStart w:id="1" w:name="_Hlk65240949"/>
      <w:r w:rsidRPr="000549CA">
        <w:rPr>
          <w:rFonts w:cs="Arial"/>
          <w:szCs w:val="22"/>
          <w:lang w:val="en-US"/>
        </w:rPr>
        <w:t>Voting registration requested by shareholders in such time that the registration has been completed by the nominee no later than</w:t>
      </w:r>
      <w:r w:rsidR="00311E59">
        <w:rPr>
          <w:rFonts w:cs="Arial"/>
          <w:szCs w:val="22"/>
          <w:lang w:val="en-US"/>
        </w:rPr>
        <w:t xml:space="preserve"> Thursday </w:t>
      </w:r>
      <w:r w:rsidR="008973B5">
        <w:rPr>
          <w:rFonts w:cs="Arial"/>
          <w:szCs w:val="22"/>
          <w:lang w:val="en-US"/>
        </w:rPr>
        <w:t xml:space="preserve">10 </w:t>
      </w:r>
      <w:r w:rsidR="00311E59">
        <w:rPr>
          <w:rFonts w:cs="Arial"/>
          <w:szCs w:val="22"/>
          <w:lang w:val="en-US"/>
        </w:rPr>
        <w:t>June 2021</w:t>
      </w:r>
      <w:r>
        <w:rPr>
          <w:lang w:val="en-US"/>
        </w:rPr>
        <w:t xml:space="preserve"> </w:t>
      </w:r>
      <w:r w:rsidRPr="000549CA">
        <w:rPr>
          <w:rFonts w:cs="Arial"/>
          <w:szCs w:val="22"/>
          <w:lang w:val="en-US"/>
        </w:rPr>
        <w:t xml:space="preserve">will be </w:t>
      </w:r>
      <w:proofErr w:type="gramStart"/>
      <w:r w:rsidRPr="000549CA">
        <w:rPr>
          <w:rFonts w:cs="Arial"/>
          <w:szCs w:val="22"/>
          <w:lang w:val="en-US"/>
        </w:rPr>
        <w:t>taken into account</w:t>
      </w:r>
      <w:proofErr w:type="gramEnd"/>
      <w:r w:rsidRPr="000549CA">
        <w:rPr>
          <w:rFonts w:cs="Arial"/>
          <w:szCs w:val="22"/>
          <w:lang w:val="en-US"/>
        </w:rPr>
        <w:t xml:space="preserve"> in the preparation of the shareholders’ register. </w:t>
      </w:r>
      <w:bookmarkEnd w:id="1"/>
      <w:r w:rsidR="008973B5">
        <w:rPr>
          <w:rFonts w:cs="Arial"/>
          <w:szCs w:val="22"/>
          <w:lang w:val="en-US"/>
        </w:rPr>
        <w:t>Shareholders have no right to postal vote if re-registration does not take place in time.</w:t>
      </w:r>
    </w:p>
    <w:p w14:paraId="351CFBBB" w14:textId="77777777" w:rsidR="002B0A54" w:rsidRPr="00AF268E" w:rsidRDefault="002B0A54" w:rsidP="00DA30E1">
      <w:pPr>
        <w:pStyle w:val="Rubrik2"/>
        <w:spacing w:before="240" w:after="120"/>
        <w:rPr>
          <w:lang w:val="en-US"/>
        </w:rPr>
      </w:pPr>
      <w:r w:rsidRPr="00AF268E">
        <w:rPr>
          <w:lang w:val="en-US"/>
        </w:rPr>
        <w:t>Postal voting</w:t>
      </w:r>
    </w:p>
    <w:p w14:paraId="33F1F8E5" w14:textId="6AC699C6" w:rsidR="002B0A54" w:rsidRPr="000549CA" w:rsidRDefault="002B0A54" w:rsidP="002B0A54">
      <w:pPr>
        <w:rPr>
          <w:rFonts w:cs="Arial"/>
          <w:szCs w:val="22"/>
          <w:lang w:val="en-US"/>
        </w:rPr>
      </w:pPr>
      <w:r w:rsidRPr="000549CA">
        <w:rPr>
          <w:rFonts w:cs="Arial"/>
          <w:szCs w:val="22"/>
          <w:lang w:val="en-US"/>
        </w:rPr>
        <w:t xml:space="preserve">Shareholders exercise their voting rights only by voting in advance (postal voting) in accordance with Section 22 of the Swedish Act on Temporary Exemptions to Facilitate the Executions of General Meetings in Companies and Associations (2020:198). A special form must be used for postal voting, which is available on the </w:t>
      </w:r>
      <w:r w:rsidR="008973B5">
        <w:rPr>
          <w:rFonts w:cs="Arial"/>
          <w:szCs w:val="22"/>
          <w:lang w:val="en-US"/>
        </w:rPr>
        <w:t>C</w:t>
      </w:r>
      <w:r w:rsidRPr="000549CA">
        <w:rPr>
          <w:rFonts w:cs="Arial"/>
          <w:szCs w:val="22"/>
          <w:lang w:val="en-US"/>
        </w:rPr>
        <w:t>ompany’s website</w:t>
      </w:r>
      <w:r w:rsidR="00311E59">
        <w:rPr>
          <w:rFonts w:cs="Arial"/>
          <w:szCs w:val="22"/>
          <w:lang w:val="en-US"/>
        </w:rPr>
        <w:t xml:space="preserve"> </w:t>
      </w:r>
      <w:r w:rsidR="00311E59" w:rsidRPr="00311E59">
        <w:rPr>
          <w:rFonts w:cs="Arial"/>
          <w:szCs w:val="22"/>
          <w:lang w:val="en-US"/>
        </w:rPr>
        <w:t xml:space="preserve">www.prostatypegenomics.com </w:t>
      </w:r>
      <w:r w:rsidR="00FE12D4" w:rsidRPr="00FE12D4">
        <w:rPr>
          <w:lang w:val="en-US"/>
        </w:rPr>
        <w:t xml:space="preserve">and at the </w:t>
      </w:r>
      <w:r w:rsidR="008973B5">
        <w:rPr>
          <w:lang w:val="en-US"/>
        </w:rPr>
        <w:t>C</w:t>
      </w:r>
      <w:r w:rsidR="00FE12D4" w:rsidRPr="00FE12D4">
        <w:rPr>
          <w:lang w:val="en-US"/>
        </w:rPr>
        <w:t>ompany’s office</w:t>
      </w:r>
      <w:r w:rsidR="00DA30E1" w:rsidRPr="00DA30E1">
        <w:rPr>
          <w:lang w:val="en-US"/>
        </w:rPr>
        <w:t>.</w:t>
      </w:r>
      <w:r w:rsidR="00DA30E1">
        <w:rPr>
          <w:lang w:val="en-US"/>
        </w:rPr>
        <w:t xml:space="preserve"> </w:t>
      </w:r>
      <w:r w:rsidRPr="000549CA">
        <w:rPr>
          <w:rFonts w:cs="Arial"/>
          <w:szCs w:val="22"/>
          <w:lang w:val="en-US"/>
        </w:rPr>
        <w:t>No separate registration is required; a completed and signed postal voting form is valid as registration to participate in the general meeting.</w:t>
      </w:r>
    </w:p>
    <w:p w14:paraId="64E6395D" w14:textId="429AB44E" w:rsidR="002B0A54" w:rsidRDefault="002B0A54" w:rsidP="002B0A54">
      <w:pPr>
        <w:rPr>
          <w:rFonts w:cs="Arial"/>
          <w:szCs w:val="22"/>
          <w:lang w:val="en-US"/>
        </w:rPr>
      </w:pPr>
      <w:r w:rsidRPr="000549CA">
        <w:rPr>
          <w:rFonts w:cs="Arial"/>
          <w:szCs w:val="22"/>
          <w:lang w:val="en-US"/>
        </w:rPr>
        <w:t xml:space="preserve">The completed form shall be sent to the </w:t>
      </w:r>
      <w:r>
        <w:rPr>
          <w:rFonts w:cs="Arial"/>
          <w:szCs w:val="22"/>
          <w:lang w:val="en-US"/>
        </w:rPr>
        <w:t>c</w:t>
      </w:r>
      <w:r w:rsidRPr="000549CA">
        <w:rPr>
          <w:rFonts w:cs="Arial"/>
          <w:szCs w:val="22"/>
          <w:lang w:val="en-US"/>
        </w:rPr>
        <w:t xml:space="preserve">ompany </w:t>
      </w:r>
      <w:bookmarkStart w:id="2" w:name="_Hlk65241034"/>
      <w:r w:rsidRPr="000549CA">
        <w:rPr>
          <w:rFonts w:cs="Arial"/>
          <w:szCs w:val="22"/>
          <w:lang w:val="en-US"/>
        </w:rPr>
        <w:t>via e-mail to</w:t>
      </w:r>
      <w:r w:rsidR="00643298">
        <w:rPr>
          <w:rFonts w:cs="Arial"/>
          <w:szCs w:val="22"/>
          <w:lang w:val="en-US"/>
        </w:rPr>
        <w:t xml:space="preserve"> </w:t>
      </w:r>
      <w:r w:rsidR="00643298" w:rsidRPr="00643298">
        <w:rPr>
          <w:rFonts w:cs="Arial"/>
          <w:szCs w:val="22"/>
          <w:lang w:val="en-US"/>
        </w:rPr>
        <w:t>michaela.larsson@lindahl.se</w:t>
      </w:r>
      <w:r w:rsidR="00643298">
        <w:rPr>
          <w:rFonts w:cs="Arial"/>
          <w:szCs w:val="22"/>
          <w:lang w:val="en-US"/>
        </w:rPr>
        <w:t xml:space="preserve"> </w:t>
      </w:r>
      <w:r w:rsidRPr="000549CA">
        <w:rPr>
          <w:rFonts w:cs="Arial"/>
          <w:szCs w:val="22"/>
          <w:lang w:val="en-US"/>
        </w:rPr>
        <w:t xml:space="preserve">or be posted to </w:t>
      </w:r>
      <w:r w:rsidR="00643298" w:rsidRPr="00643298">
        <w:rPr>
          <w:rFonts w:cs="Arial"/>
          <w:szCs w:val="22"/>
          <w:lang w:val="en-US"/>
        </w:rPr>
        <w:t>Advokatfirman Lindahl KB, Box 1203, 751 42 Uppsala</w:t>
      </w:r>
      <w:r w:rsidR="00643298">
        <w:rPr>
          <w:rFonts w:cs="Arial"/>
          <w:szCs w:val="22"/>
          <w:lang w:val="en-US"/>
        </w:rPr>
        <w:t>.</w:t>
      </w:r>
      <w:r w:rsidRPr="000549CA">
        <w:rPr>
          <w:rFonts w:cs="Arial"/>
          <w:szCs w:val="22"/>
          <w:lang w:val="en-US"/>
        </w:rPr>
        <w:t xml:space="preserve"> </w:t>
      </w:r>
      <w:r w:rsidR="00643298">
        <w:rPr>
          <w:rFonts w:cs="Arial"/>
          <w:szCs w:val="22"/>
          <w:lang w:val="en-US"/>
        </w:rPr>
        <w:t>M</w:t>
      </w:r>
      <w:r w:rsidRPr="000549CA">
        <w:rPr>
          <w:rFonts w:cs="Arial"/>
          <w:szCs w:val="22"/>
          <w:lang w:val="en-US"/>
        </w:rPr>
        <w:t xml:space="preserve">ark the envelope </w:t>
      </w:r>
      <w:r w:rsidR="00311E59">
        <w:rPr>
          <w:rFonts w:cs="Arial"/>
          <w:szCs w:val="22"/>
          <w:lang w:val="en-US"/>
        </w:rPr>
        <w:t>“</w:t>
      </w:r>
      <w:r w:rsidR="00643298">
        <w:rPr>
          <w:rFonts w:cs="Arial"/>
          <w:szCs w:val="22"/>
          <w:lang w:val="en-US"/>
        </w:rPr>
        <w:t>Prostatype Genomics</w:t>
      </w:r>
      <w:r w:rsidR="00B50FC8">
        <w:rPr>
          <w:rFonts w:cs="Arial"/>
          <w:szCs w:val="22"/>
          <w:lang w:val="en-US"/>
        </w:rPr>
        <w:t xml:space="preserve"> AB</w:t>
      </w:r>
      <w:r w:rsidR="00311E59">
        <w:rPr>
          <w:rFonts w:cs="Arial"/>
          <w:szCs w:val="22"/>
          <w:lang w:val="en-US"/>
        </w:rPr>
        <w:t>”</w:t>
      </w:r>
      <w:r w:rsidRPr="000549CA">
        <w:rPr>
          <w:rFonts w:cs="Arial"/>
          <w:szCs w:val="22"/>
          <w:lang w:val="en-US"/>
        </w:rPr>
        <w:t xml:space="preserve">. </w:t>
      </w:r>
      <w:proofErr w:type="gramStart"/>
      <w:r w:rsidRPr="000549CA">
        <w:rPr>
          <w:rFonts w:cs="Arial"/>
          <w:szCs w:val="22"/>
          <w:lang w:val="en-US"/>
        </w:rPr>
        <w:t>In order to</w:t>
      </w:r>
      <w:proofErr w:type="gramEnd"/>
      <w:r w:rsidRPr="000549CA">
        <w:rPr>
          <w:rFonts w:cs="Arial"/>
          <w:szCs w:val="22"/>
          <w:lang w:val="en-US"/>
        </w:rPr>
        <w:t xml:space="preserve"> qualify as a valid registration, completed forms must b</w:t>
      </w:r>
      <w:r w:rsidR="00AF268E">
        <w:rPr>
          <w:rFonts w:cs="Arial"/>
          <w:szCs w:val="22"/>
          <w:lang w:val="en-US"/>
        </w:rPr>
        <w:t>e</w:t>
      </w:r>
      <w:r w:rsidRPr="000549CA">
        <w:rPr>
          <w:rFonts w:cs="Arial"/>
          <w:szCs w:val="22"/>
          <w:lang w:val="en-US"/>
        </w:rPr>
        <w:t xml:space="preserve"> received by the </w:t>
      </w:r>
      <w:r w:rsidR="00643298">
        <w:rPr>
          <w:rFonts w:cs="Arial"/>
          <w:szCs w:val="22"/>
          <w:lang w:val="en-US"/>
        </w:rPr>
        <w:t>C</w:t>
      </w:r>
      <w:r w:rsidRPr="000549CA">
        <w:rPr>
          <w:rFonts w:cs="Arial"/>
          <w:szCs w:val="22"/>
          <w:lang w:val="en-US"/>
        </w:rPr>
        <w:t>ompany no later than</w:t>
      </w:r>
      <w:r w:rsidR="00311E59">
        <w:rPr>
          <w:rFonts w:cs="Arial"/>
          <w:szCs w:val="22"/>
          <w:lang w:val="en-US"/>
        </w:rPr>
        <w:t xml:space="preserve"> Tuesday </w:t>
      </w:r>
      <w:r w:rsidR="00643298">
        <w:rPr>
          <w:rFonts w:cs="Arial"/>
          <w:szCs w:val="22"/>
          <w:lang w:val="en-US"/>
        </w:rPr>
        <w:t xml:space="preserve">15 </w:t>
      </w:r>
      <w:r w:rsidR="00311E59">
        <w:rPr>
          <w:rFonts w:cs="Arial"/>
          <w:szCs w:val="22"/>
          <w:lang w:val="en-US"/>
        </w:rPr>
        <w:t>June 2021</w:t>
      </w:r>
      <w:r w:rsidRPr="000549CA">
        <w:rPr>
          <w:rFonts w:cs="Arial"/>
          <w:szCs w:val="22"/>
          <w:lang w:val="en-US"/>
        </w:rPr>
        <w:t>.</w:t>
      </w:r>
      <w:bookmarkEnd w:id="2"/>
      <w:r w:rsidRPr="000549CA">
        <w:rPr>
          <w:rFonts w:cs="Arial"/>
          <w:szCs w:val="22"/>
          <w:lang w:val="en-US"/>
        </w:rPr>
        <w:t xml:space="preserve"> </w:t>
      </w:r>
      <w:bookmarkStart w:id="3" w:name="_Hlk65241274"/>
      <w:r w:rsidRPr="000549CA">
        <w:rPr>
          <w:rFonts w:cs="Arial"/>
          <w:szCs w:val="22"/>
          <w:lang w:val="en-US"/>
        </w:rPr>
        <w:t>If the shareholder is a legal entity or votes in advance by proxy the instructions under section “</w:t>
      </w:r>
      <w:r w:rsidRPr="000549CA">
        <w:rPr>
          <w:rFonts w:cs="Arial"/>
          <w:i/>
          <w:szCs w:val="22"/>
          <w:lang w:val="en-US"/>
        </w:rPr>
        <w:t>Proxy</w:t>
      </w:r>
      <w:r w:rsidRPr="000549CA">
        <w:rPr>
          <w:rFonts w:cs="Arial"/>
          <w:szCs w:val="22"/>
          <w:lang w:val="en-US"/>
        </w:rPr>
        <w:t>” must be adhered to.</w:t>
      </w:r>
      <w:bookmarkEnd w:id="3"/>
    </w:p>
    <w:p w14:paraId="4E0E515D" w14:textId="77777777" w:rsidR="00643298" w:rsidRPr="00643298" w:rsidRDefault="00643298" w:rsidP="00643298">
      <w:pPr>
        <w:rPr>
          <w:rFonts w:cs="Arial"/>
          <w:szCs w:val="22"/>
          <w:lang w:val="en-US"/>
        </w:rPr>
      </w:pPr>
    </w:p>
    <w:p w14:paraId="62D6339F" w14:textId="1A98576E" w:rsidR="00640D79" w:rsidRDefault="00643298" w:rsidP="002B0A54">
      <w:pPr>
        <w:rPr>
          <w:rFonts w:cs="Arial"/>
          <w:szCs w:val="22"/>
          <w:lang w:val="en-US"/>
        </w:rPr>
      </w:pPr>
      <w:r w:rsidRPr="00643298">
        <w:rPr>
          <w:rFonts w:cs="Arial"/>
          <w:szCs w:val="22"/>
          <w:lang w:val="en-US"/>
        </w:rPr>
        <w:lastRenderedPageBreak/>
        <w:t xml:space="preserve">If the shareholder is a legal entity, </w:t>
      </w:r>
      <w:r w:rsidR="00745463">
        <w:rPr>
          <w:rFonts w:cs="Arial"/>
          <w:szCs w:val="22"/>
          <w:lang w:val="en-US"/>
        </w:rPr>
        <w:t>proof of registration</w:t>
      </w:r>
      <w:r w:rsidRPr="00643298">
        <w:rPr>
          <w:rFonts w:cs="Arial"/>
          <w:szCs w:val="22"/>
          <w:lang w:val="en-US"/>
        </w:rPr>
        <w:t xml:space="preserve"> or</w:t>
      </w:r>
      <w:r w:rsidR="00640D79" w:rsidRPr="00640D79">
        <w:rPr>
          <w:rFonts w:cs="Arial"/>
          <w:szCs w:val="22"/>
          <w:lang w:val="en-US"/>
        </w:rPr>
        <w:t xml:space="preserve"> equivalent document for the legal entity shall be enclosed with the form. </w:t>
      </w:r>
    </w:p>
    <w:p w14:paraId="2798BA43" w14:textId="2DE90EC3" w:rsidR="002B0A54" w:rsidRPr="000549CA" w:rsidRDefault="002B0A54" w:rsidP="002B0A54">
      <w:pPr>
        <w:rPr>
          <w:rFonts w:cs="Arial"/>
          <w:szCs w:val="22"/>
          <w:lang w:val="en-US"/>
        </w:rPr>
      </w:pPr>
      <w:r w:rsidRPr="000549CA">
        <w:rPr>
          <w:rFonts w:cs="Arial"/>
          <w:szCs w:val="22"/>
          <w:lang w:val="en-US"/>
        </w:rPr>
        <w:t>Shareholders may not state instructions or conditions to voting in advance. Voting forms will be deemed invalid if this happens.</w:t>
      </w:r>
      <w:r w:rsidR="00643298">
        <w:rPr>
          <w:rFonts w:cs="Arial"/>
          <w:szCs w:val="22"/>
          <w:lang w:val="en-US"/>
        </w:rPr>
        <w:t xml:space="preserve"> </w:t>
      </w:r>
      <w:r w:rsidR="00643298" w:rsidRPr="00643298">
        <w:rPr>
          <w:rFonts w:cs="Arial"/>
          <w:szCs w:val="22"/>
          <w:lang w:val="en-US"/>
        </w:rPr>
        <w:t xml:space="preserve">Shareholders may, however, in the voting form request that decisions in one or more of the matters raised in the proposed agenda be postponed to a so-called continued general meeting, which may not be held solely by postal </w:t>
      </w:r>
      <w:r w:rsidR="00643298">
        <w:rPr>
          <w:rFonts w:cs="Arial"/>
          <w:szCs w:val="22"/>
          <w:lang w:val="en-US"/>
        </w:rPr>
        <w:t>voting</w:t>
      </w:r>
      <w:r w:rsidR="00643298" w:rsidRPr="00643298">
        <w:rPr>
          <w:rFonts w:cs="Arial"/>
          <w:szCs w:val="22"/>
          <w:lang w:val="en-US"/>
        </w:rPr>
        <w:t>. Such a</w:t>
      </w:r>
      <w:r w:rsidR="00643298">
        <w:rPr>
          <w:rFonts w:cs="Arial"/>
          <w:szCs w:val="22"/>
          <w:lang w:val="en-US"/>
        </w:rPr>
        <w:t xml:space="preserve"> continued general meeting for a </w:t>
      </w:r>
      <w:r w:rsidR="00640D79">
        <w:rPr>
          <w:rFonts w:cs="Arial"/>
          <w:szCs w:val="22"/>
          <w:lang w:val="en-US"/>
        </w:rPr>
        <w:t>resolution</w:t>
      </w:r>
      <w:r w:rsidR="00643298" w:rsidRPr="00643298">
        <w:rPr>
          <w:rFonts w:cs="Arial"/>
          <w:szCs w:val="22"/>
          <w:lang w:val="en-US"/>
        </w:rPr>
        <w:t xml:space="preserve"> in a specific matter shall take place if the meeting decides on it or if the owner of at least one tenth of all shares in the </w:t>
      </w:r>
      <w:r w:rsidR="00643298">
        <w:rPr>
          <w:rFonts w:cs="Arial"/>
          <w:szCs w:val="22"/>
          <w:lang w:val="en-US"/>
        </w:rPr>
        <w:t>C</w:t>
      </w:r>
      <w:r w:rsidR="00643298" w:rsidRPr="00643298">
        <w:rPr>
          <w:rFonts w:cs="Arial"/>
          <w:szCs w:val="22"/>
          <w:lang w:val="en-US"/>
        </w:rPr>
        <w:t xml:space="preserve">ompany so requests. </w:t>
      </w:r>
      <w:r w:rsidRPr="000549CA">
        <w:rPr>
          <w:rFonts w:cs="Arial"/>
          <w:szCs w:val="22"/>
          <w:lang w:val="en-US"/>
        </w:rPr>
        <w:t>Additional instructions are provided on the postal voting form.</w:t>
      </w:r>
      <w:r w:rsidR="00643298">
        <w:rPr>
          <w:rFonts w:cs="Arial"/>
          <w:szCs w:val="22"/>
          <w:lang w:val="en-US"/>
        </w:rPr>
        <w:t xml:space="preserve"> </w:t>
      </w:r>
    </w:p>
    <w:p w14:paraId="292E609A" w14:textId="5FB2A448" w:rsidR="002B0A54" w:rsidRPr="000549CA" w:rsidRDefault="002B0A54" w:rsidP="002B0A54">
      <w:pPr>
        <w:rPr>
          <w:rFonts w:cs="Arial"/>
          <w:b/>
          <w:szCs w:val="22"/>
          <w:lang w:val="en-US"/>
        </w:rPr>
      </w:pPr>
      <w:r w:rsidRPr="000549CA">
        <w:rPr>
          <w:rFonts w:cs="Arial"/>
          <w:szCs w:val="22"/>
          <w:lang w:val="en-US"/>
        </w:rPr>
        <w:t>Information regarding the decisions adopted by the general meeting will be published on</w:t>
      </w:r>
      <w:r w:rsidR="00311E59">
        <w:rPr>
          <w:rFonts w:cs="Arial"/>
          <w:szCs w:val="22"/>
          <w:lang w:val="en-US"/>
        </w:rPr>
        <w:t xml:space="preserve"> </w:t>
      </w:r>
      <w:r w:rsidR="00643298">
        <w:rPr>
          <w:rFonts w:cs="Arial"/>
          <w:szCs w:val="22"/>
          <w:lang w:val="en-US"/>
        </w:rPr>
        <w:t xml:space="preserve">16 </w:t>
      </w:r>
      <w:r w:rsidR="00311E59">
        <w:rPr>
          <w:rFonts w:cs="Arial"/>
          <w:szCs w:val="22"/>
          <w:lang w:val="en-US"/>
        </w:rPr>
        <w:t>June 2021</w:t>
      </w:r>
      <w:r>
        <w:rPr>
          <w:lang w:val="en-US"/>
        </w:rPr>
        <w:t xml:space="preserve"> </w:t>
      </w:r>
      <w:r w:rsidRPr="000549CA">
        <w:rPr>
          <w:rFonts w:cs="Arial"/>
          <w:szCs w:val="22"/>
          <w:lang w:val="en-US"/>
        </w:rPr>
        <w:t>as soon as the outcome of the postal voting has been compiled.</w:t>
      </w:r>
    </w:p>
    <w:p w14:paraId="733CB9A0" w14:textId="77777777" w:rsidR="002E1B2F" w:rsidRPr="00AF268E" w:rsidRDefault="00796555" w:rsidP="00DA30E1">
      <w:pPr>
        <w:pStyle w:val="Rubrik2"/>
        <w:spacing w:before="240" w:after="120"/>
        <w:rPr>
          <w:lang w:val="en-US"/>
        </w:rPr>
      </w:pPr>
      <w:r w:rsidRPr="00AF268E">
        <w:rPr>
          <w:lang w:val="en-US"/>
        </w:rPr>
        <w:t>Proxy</w:t>
      </w:r>
    </w:p>
    <w:p w14:paraId="7BAA2C7A" w14:textId="04D0180B" w:rsidR="002B0A54" w:rsidRDefault="002B0A54" w:rsidP="002B0A54">
      <w:pPr>
        <w:pStyle w:val="Oformateradtext"/>
        <w:rPr>
          <w:rFonts w:ascii="Arial" w:hAnsi="Arial" w:cs="Arial"/>
          <w:sz w:val="22"/>
          <w:szCs w:val="22"/>
          <w:lang w:val="en-US"/>
        </w:rPr>
      </w:pPr>
      <w:bookmarkStart w:id="4" w:name="_Hlk65241190"/>
      <w:r w:rsidRPr="000549CA">
        <w:rPr>
          <w:rFonts w:ascii="Arial" w:hAnsi="Arial" w:cs="Arial"/>
          <w:sz w:val="22"/>
          <w:szCs w:val="22"/>
          <w:lang w:val="en-US"/>
        </w:rPr>
        <w:t xml:space="preserve">Shareholders who are represented by a proxy must issue a written and dated </w:t>
      </w:r>
      <w:r w:rsidR="00745463">
        <w:rPr>
          <w:rFonts w:ascii="Arial" w:hAnsi="Arial" w:cs="Arial"/>
          <w:sz w:val="22"/>
          <w:szCs w:val="22"/>
          <w:lang w:val="en-US"/>
        </w:rPr>
        <w:t>power of attorney</w:t>
      </w:r>
      <w:r w:rsidRPr="000549CA">
        <w:rPr>
          <w:rFonts w:ascii="Arial" w:hAnsi="Arial" w:cs="Arial"/>
          <w:sz w:val="22"/>
          <w:szCs w:val="22"/>
          <w:lang w:val="en-US"/>
        </w:rPr>
        <w:t xml:space="preserve"> for the proxy. The </w:t>
      </w:r>
      <w:r w:rsidR="00745463">
        <w:rPr>
          <w:rFonts w:ascii="Arial" w:hAnsi="Arial" w:cs="Arial"/>
          <w:sz w:val="22"/>
          <w:szCs w:val="22"/>
          <w:lang w:val="en-US"/>
        </w:rPr>
        <w:t>power of attorney</w:t>
      </w:r>
      <w:r w:rsidRPr="000549CA">
        <w:rPr>
          <w:rFonts w:ascii="Arial" w:hAnsi="Arial" w:cs="Arial"/>
          <w:sz w:val="22"/>
          <w:szCs w:val="22"/>
          <w:lang w:val="en-US"/>
        </w:rPr>
        <w:t xml:space="preserve"> must not be issued earlier than five years before the date of the general meeting. The proxy in original and proof of registration and other </w:t>
      </w:r>
      <w:proofErr w:type="spellStart"/>
      <w:r w:rsidRPr="000549CA">
        <w:rPr>
          <w:rFonts w:ascii="Arial" w:hAnsi="Arial" w:cs="Arial"/>
          <w:sz w:val="22"/>
          <w:szCs w:val="22"/>
          <w:lang w:val="en-US"/>
        </w:rPr>
        <w:t>authori</w:t>
      </w:r>
      <w:r w:rsidR="00CD3C83">
        <w:rPr>
          <w:rFonts w:ascii="Arial" w:hAnsi="Arial" w:cs="Arial"/>
          <w:sz w:val="22"/>
          <w:szCs w:val="22"/>
          <w:lang w:val="en-US"/>
        </w:rPr>
        <w:t>s</w:t>
      </w:r>
      <w:r w:rsidRPr="000549CA">
        <w:rPr>
          <w:rFonts w:ascii="Arial" w:hAnsi="Arial" w:cs="Arial"/>
          <w:sz w:val="22"/>
          <w:szCs w:val="22"/>
          <w:lang w:val="en-US"/>
        </w:rPr>
        <w:t>ation</w:t>
      </w:r>
      <w:proofErr w:type="spellEnd"/>
      <w:r w:rsidRPr="000549CA">
        <w:rPr>
          <w:rFonts w:ascii="Arial" w:hAnsi="Arial" w:cs="Arial"/>
          <w:sz w:val="22"/>
          <w:szCs w:val="22"/>
          <w:lang w:val="en-US"/>
        </w:rPr>
        <w:t xml:space="preserve"> documents for a legal person shall be sent to the </w:t>
      </w:r>
      <w:r w:rsidR="00745463">
        <w:rPr>
          <w:rFonts w:ascii="Arial" w:hAnsi="Arial" w:cs="Arial"/>
          <w:sz w:val="22"/>
          <w:szCs w:val="22"/>
          <w:lang w:val="en-US"/>
        </w:rPr>
        <w:t>C</w:t>
      </w:r>
      <w:r w:rsidRPr="000549CA">
        <w:rPr>
          <w:rFonts w:ascii="Arial" w:hAnsi="Arial" w:cs="Arial"/>
          <w:sz w:val="22"/>
          <w:szCs w:val="22"/>
          <w:lang w:val="en-US"/>
        </w:rPr>
        <w:t>ompany</w:t>
      </w:r>
      <w:r w:rsidR="00745463">
        <w:rPr>
          <w:rFonts w:ascii="Arial" w:hAnsi="Arial" w:cs="Arial"/>
          <w:sz w:val="22"/>
          <w:szCs w:val="22"/>
          <w:lang w:val="en-US"/>
        </w:rPr>
        <w:t xml:space="preserve"> </w:t>
      </w:r>
      <w:r w:rsidR="00745463" w:rsidRPr="00745463">
        <w:rPr>
          <w:rFonts w:ascii="Arial" w:hAnsi="Arial" w:cs="Arial"/>
          <w:sz w:val="22"/>
          <w:szCs w:val="22"/>
          <w:lang w:val="en-US"/>
        </w:rPr>
        <w:t>together with the postal voting form</w:t>
      </w:r>
      <w:r w:rsidRPr="000549CA">
        <w:rPr>
          <w:rFonts w:ascii="Arial" w:hAnsi="Arial" w:cs="Arial"/>
          <w:sz w:val="22"/>
          <w:szCs w:val="22"/>
          <w:lang w:val="en-US"/>
        </w:rPr>
        <w:t xml:space="preserve"> at the above address. The </w:t>
      </w:r>
      <w:r w:rsidR="00745463">
        <w:rPr>
          <w:rFonts w:ascii="Arial" w:hAnsi="Arial" w:cs="Arial"/>
          <w:sz w:val="22"/>
          <w:szCs w:val="22"/>
          <w:lang w:val="en-US"/>
        </w:rPr>
        <w:t>C</w:t>
      </w:r>
      <w:r w:rsidRPr="000549CA">
        <w:rPr>
          <w:rFonts w:ascii="Arial" w:hAnsi="Arial" w:cs="Arial"/>
          <w:sz w:val="22"/>
          <w:szCs w:val="22"/>
          <w:lang w:val="en-US"/>
        </w:rPr>
        <w:t>ompany</w:t>
      </w:r>
      <w:r w:rsidR="00745463">
        <w:rPr>
          <w:rFonts w:ascii="Arial" w:hAnsi="Arial" w:cs="Arial"/>
          <w:sz w:val="22"/>
          <w:szCs w:val="22"/>
          <w:lang w:val="en-US"/>
        </w:rPr>
        <w:t xml:space="preserve"> provides a power of attorney form </w:t>
      </w:r>
      <w:r w:rsidRPr="002B0A54">
        <w:rPr>
          <w:rFonts w:ascii="Arial" w:hAnsi="Arial" w:cs="Arial"/>
          <w:sz w:val="22"/>
          <w:szCs w:val="22"/>
          <w:lang w:val="en-US"/>
        </w:rPr>
        <w:t xml:space="preserve">available upon request and it is also available on the </w:t>
      </w:r>
      <w:r w:rsidR="00745463">
        <w:rPr>
          <w:rFonts w:ascii="Arial" w:hAnsi="Arial" w:cs="Arial"/>
          <w:sz w:val="22"/>
          <w:szCs w:val="22"/>
          <w:lang w:val="en-US"/>
        </w:rPr>
        <w:t>C</w:t>
      </w:r>
      <w:r w:rsidRPr="002B0A54">
        <w:rPr>
          <w:rFonts w:ascii="Arial" w:hAnsi="Arial" w:cs="Arial"/>
          <w:sz w:val="22"/>
          <w:szCs w:val="22"/>
          <w:lang w:val="en-US"/>
        </w:rPr>
        <w:t>ompany’s website,</w:t>
      </w:r>
      <w:r w:rsidR="00311E59">
        <w:rPr>
          <w:rFonts w:ascii="Arial" w:hAnsi="Arial" w:cs="Arial"/>
          <w:sz w:val="22"/>
          <w:szCs w:val="22"/>
          <w:lang w:val="en-US"/>
        </w:rPr>
        <w:t xml:space="preserve"> </w:t>
      </w:r>
      <w:r w:rsidR="00311E59" w:rsidRPr="00311E59">
        <w:rPr>
          <w:rFonts w:ascii="Arial" w:hAnsi="Arial" w:cs="Arial"/>
          <w:sz w:val="22"/>
          <w:szCs w:val="22"/>
          <w:lang w:val="en-US"/>
        </w:rPr>
        <w:t>www.prostatypegenomics.com</w:t>
      </w:r>
      <w:r>
        <w:rPr>
          <w:rFonts w:ascii="Arial" w:hAnsi="Arial" w:cs="Arial"/>
          <w:sz w:val="22"/>
          <w:szCs w:val="22"/>
          <w:lang w:val="en-US"/>
        </w:rPr>
        <w:t>.</w:t>
      </w:r>
    </w:p>
    <w:bookmarkEnd w:id="4"/>
    <w:p w14:paraId="4A79402D" w14:textId="006A3EAC" w:rsidR="004923C8" w:rsidRPr="00AF268E" w:rsidRDefault="004923C8" w:rsidP="004923C8">
      <w:pPr>
        <w:pStyle w:val="Rubrik2"/>
        <w:spacing w:before="240" w:after="120"/>
        <w:rPr>
          <w:lang w:val="en-US"/>
        </w:rPr>
      </w:pPr>
      <w:r w:rsidRPr="00AF268E">
        <w:rPr>
          <w:lang w:val="en-US"/>
        </w:rPr>
        <w:t>Digital</w:t>
      </w:r>
      <w:r w:rsidR="0043408C" w:rsidRPr="00AF268E">
        <w:rPr>
          <w:lang w:val="en-US"/>
        </w:rPr>
        <w:t xml:space="preserve"> information meeting</w:t>
      </w:r>
    </w:p>
    <w:p w14:paraId="3202012C" w14:textId="6AC29B32" w:rsidR="00745463" w:rsidRDefault="0043408C" w:rsidP="004923C8">
      <w:pPr>
        <w:rPr>
          <w:lang w:val="en-US"/>
        </w:rPr>
      </w:pPr>
      <w:r w:rsidRPr="00FA65A8">
        <w:rPr>
          <w:lang w:val="en-US"/>
        </w:rPr>
        <w:t xml:space="preserve">In the light of that the annual general meeting will be held without physical </w:t>
      </w:r>
      <w:r w:rsidR="00FA65A8">
        <w:rPr>
          <w:lang w:val="en-US"/>
        </w:rPr>
        <w:t>presence</w:t>
      </w:r>
      <w:r w:rsidRPr="00FA65A8">
        <w:rPr>
          <w:lang w:val="en-US"/>
        </w:rPr>
        <w:t>,</w:t>
      </w:r>
      <w:r w:rsidR="00745463">
        <w:rPr>
          <w:lang w:val="en-US"/>
        </w:rPr>
        <w:t xml:space="preserve"> a digital information meeting will be held at 14.00, Tuesday 1 Jun</w:t>
      </w:r>
      <w:r w:rsidR="00B50FC8">
        <w:rPr>
          <w:lang w:val="en-US"/>
        </w:rPr>
        <w:t>e</w:t>
      </w:r>
      <w:r w:rsidR="00745463">
        <w:rPr>
          <w:lang w:val="en-US"/>
        </w:rPr>
        <w:t xml:space="preserve"> 2021, where a customary presentation will be presented by the Company’s CEO Fredrik Persson. </w:t>
      </w:r>
      <w:r w:rsidR="00745463" w:rsidRPr="00745463">
        <w:rPr>
          <w:lang w:val="en-US"/>
        </w:rPr>
        <w:t xml:space="preserve">Representatives from the board of directors will also be available at this meeting. During the meeting, participating shareholders will also </w:t>
      </w:r>
      <w:proofErr w:type="gramStart"/>
      <w:r w:rsidR="00745463" w:rsidRPr="00745463">
        <w:rPr>
          <w:lang w:val="en-US"/>
        </w:rPr>
        <w:t>have the opportunity to</w:t>
      </w:r>
      <w:proofErr w:type="gramEnd"/>
      <w:r w:rsidR="00745463" w:rsidRPr="00745463">
        <w:rPr>
          <w:lang w:val="en-US"/>
        </w:rPr>
        <w:t xml:space="preserve"> ask questions to the Company. Shareholders who wish to attend this information meeting are requested to send an e-mail to</w:t>
      </w:r>
      <w:r w:rsidR="00745463">
        <w:rPr>
          <w:lang w:val="en-US"/>
        </w:rPr>
        <w:t xml:space="preserve"> </w:t>
      </w:r>
      <w:r w:rsidR="00745463" w:rsidRPr="00745463">
        <w:rPr>
          <w:lang w:val="en-US"/>
        </w:rPr>
        <w:t>info@prostatypegenomics.com</w:t>
      </w:r>
      <w:r w:rsidR="00745463">
        <w:rPr>
          <w:lang w:val="en-US"/>
        </w:rPr>
        <w:t xml:space="preserve">. </w:t>
      </w:r>
      <w:r w:rsidR="00745463" w:rsidRPr="00745463">
        <w:rPr>
          <w:lang w:val="en-US"/>
        </w:rPr>
        <w:t>A link to the meeting will sent out to shareholders who expressed an interest in participating.</w:t>
      </w:r>
    </w:p>
    <w:p w14:paraId="325365BD" w14:textId="77777777" w:rsidR="00745463" w:rsidRPr="00FE12D4" w:rsidRDefault="00745463" w:rsidP="00745463">
      <w:pPr>
        <w:pStyle w:val="Rubrik2"/>
        <w:spacing w:before="240" w:after="120"/>
        <w:rPr>
          <w:lang w:val="en-US"/>
        </w:rPr>
      </w:pPr>
      <w:r w:rsidRPr="00FE12D4">
        <w:rPr>
          <w:lang w:val="en-US"/>
        </w:rPr>
        <w:t>Number of shares and votes</w:t>
      </w:r>
    </w:p>
    <w:p w14:paraId="24859ED5" w14:textId="229502AE" w:rsidR="00745463" w:rsidRDefault="00745463" w:rsidP="00DA30E1">
      <w:pPr>
        <w:pStyle w:val="Rubrik2"/>
        <w:spacing w:before="240" w:after="120"/>
        <w:rPr>
          <w:b w:val="0"/>
          <w:lang w:val="en-US"/>
        </w:rPr>
      </w:pPr>
      <w:r w:rsidRPr="00745463">
        <w:rPr>
          <w:b w:val="0"/>
          <w:lang w:val="en-US"/>
        </w:rPr>
        <w:t xml:space="preserve">As of the date of this notice, there are a total of </w:t>
      </w:r>
      <w:r>
        <w:rPr>
          <w:b w:val="0"/>
          <w:lang w:val="en-US"/>
        </w:rPr>
        <w:t>13,186,870</w:t>
      </w:r>
      <w:r w:rsidRPr="00745463">
        <w:rPr>
          <w:b w:val="0"/>
          <w:lang w:val="en-US"/>
        </w:rPr>
        <w:t xml:space="preserve"> shares and votes in the Company. </w:t>
      </w:r>
    </w:p>
    <w:p w14:paraId="167C7C02" w14:textId="1664650F" w:rsidR="002E1B2F" w:rsidRPr="00FA65A8" w:rsidRDefault="00A409D9" w:rsidP="00DA30E1">
      <w:pPr>
        <w:pStyle w:val="Rubrik2"/>
        <w:spacing w:before="240" w:after="120"/>
        <w:rPr>
          <w:lang w:val="en-US"/>
        </w:rPr>
      </w:pPr>
      <w:r w:rsidRPr="00FA65A8">
        <w:rPr>
          <w:lang w:val="en-US"/>
        </w:rPr>
        <w:t>Proposed agenda</w:t>
      </w:r>
    </w:p>
    <w:p w14:paraId="40AE1305" w14:textId="77777777" w:rsidR="00A409D9" w:rsidRPr="00A409D9" w:rsidRDefault="00A409D9" w:rsidP="00A409D9">
      <w:pPr>
        <w:pStyle w:val="Numrering1"/>
        <w:rPr>
          <w:lang w:val="en-US"/>
        </w:rPr>
      </w:pPr>
      <w:bookmarkStart w:id="5" w:name="_Ref347218122"/>
      <w:r w:rsidRPr="00A409D9">
        <w:rPr>
          <w:lang w:val="en-US"/>
        </w:rPr>
        <w:t>Opening of the general meeting and election of chairman of the general meeting</w:t>
      </w:r>
      <w:bookmarkEnd w:id="5"/>
    </w:p>
    <w:p w14:paraId="711C8CCB" w14:textId="77777777" w:rsidR="00A409D9" w:rsidRPr="00A409D9" w:rsidRDefault="00A409D9" w:rsidP="00A409D9">
      <w:pPr>
        <w:pStyle w:val="Numrering1"/>
        <w:rPr>
          <w:lang w:val="en-US"/>
        </w:rPr>
      </w:pPr>
      <w:bookmarkStart w:id="6" w:name="_Ref65166434"/>
      <w:r w:rsidRPr="00A409D9">
        <w:rPr>
          <w:lang w:val="en-US"/>
        </w:rPr>
        <w:t>Preparation and approval of the voting list</w:t>
      </w:r>
      <w:bookmarkEnd w:id="6"/>
    </w:p>
    <w:p w14:paraId="6F5229C0" w14:textId="77777777" w:rsidR="00A409D9" w:rsidRPr="00A409D9" w:rsidRDefault="00A409D9" w:rsidP="00A409D9">
      <w:pPr>
        <w:pStyle w:val="Numrering1"/>
        <w:rPr>
          <w:lang w:val="en-US"/>
        </w:rPr>
      </w:pPr>
      <w:bookmarkStart w:id="7" w:name="_Ref65166446"/>
      <w:r w:rsidRPr="00A409D9">
        <w:rPr>
          <w:lang w:val="en-US"/>
        </w:rPr>
        <w:t>Election of one or two persons to verify the minutes</w:t>
      </w:r>
      <w:bookmarkEnd w:id="7"/>
    </w:p>
    <w:p w14:paraId="3E189B11" w14:textId="77777777" w:rsidR="00A409D9" w:rsidRDefault="00A409D9" w:rsidP="00A409D9">
      <w:pPr>
        <w:pStyle w:val="Numrering1"/>
      </w:pPr>
      <w:proofErr w:type="spellStart"/>
      <w:r>
        <w:t>Approval</w:t>
      </w:r>
      <w:proofErr w:type="spellEnd"/>
      <w:r>
        <w:t xml:space="preserve"> of the agenda</w:t>
      </w:r>
    </w:p>
    <w:p w14:paraId="5101BFCE" w14:textId="77777777" w:rsidR="00A409D9" w:rsidRPr="00A409D9" w:rsidRDefault="00A409D9" w:rsidP="00A409D9">
      <w:pPr>
        <w:pStyle w:val="Numrering1"/>
        <w:rPr>
          <w:lang w:val="en-US"/>
        </w:rPr>
      </w:pPr>
      <w:r w:rsidRPr="00A409D9">
        <w:rPr>
          <w:lang w:val="en-US"/>
        </w:rPr>
        <w:t>Determination as to whether the meeting has been duly convened</w:t>
      </w:r>
    </w:p>
    <w:p w14:paraId="4B281980" w14:textId="625023A4" w:rsidR="00A409D9" w:rsidRPr="00A409D9" w:rsidRDefault="00A409D9" w:rsidP="00A409D9">
      <w:pPr>
        <w:pStyle w:val="Numrering1"/>
        <w:rPr>
          <w:lang w:val="en-US"/>
        </w:rPr>
      </w:pPr>
      <w:r w:rsidRPr="00A409D9">
        <w:rPr>
          <w:lang w:val="en-US"/>
        </w:rPr>
        <w:t>Presentation of the annual report and the auditor’s report</w:t>
      </w:r>
    </w:p>
    <w:p w14:paraId="5C673145" w14:textId="77777777" w:rsidR="002E1B2F" w:rsidRDefault="00A409D9" w:rsidP="00B97ADB">
      <w:pPr>
        <w:pStyle w:val="Numrering1"/>
      </w:pPr>
      <w:bookmarkStart w:id="8" w:name="_Ref347218163"/>
      <w:r>
        <w:t>Resolutions on:</w:t>
      </w:r>
      <w:bookmarkEnd w:id="8"/>
    </w:p>
    <w:p w14:paraId="7DDA01E0" w14:textId="37743341" w:rsidR="00A409D9" w:rsidRPr="00A409D9" w:rsidRDefault="00A409D9" w:rsidP="00A409D9">
      <w:pPr>
        <w:pStyle w:val="Numreringa"/>
        <w:rPr>
          <w:lang w:val="en-US"/>
        </w:rPr>
      </w:pPr>
      <w:r w:rsidRPr="00A409D9">
        <w:rPr>
          <w:lang w:val="en-US"/>
        </w:rPr>
        <w:t xml:space="preserve">the adoption of the income statement and the balance sheet, </w:t>
      </w:r>
    </w:p>
    <w:p w14:paraId="2F86D81A" w14:textId="68288E70" w:rsidR="00A409D9" w:rsidRPr="00A409D9" w:rsidRDefault="00A409D9" w:rsidP="00A409D9">
      <w:pPr>
        <w:pStyle w:val="Numreringa"/>
        <w:rPr>
          <w:lang w:val="en-US"/>
        </w:rPr>
      </w:pPr>
      <w:bookmarkStart w:id="9" w:name="_Ref347218166"/>
      <w:r w:rsidRPr="00A409D9">
        <w:rPr>
          <w:lang w:val="en-US"/>
        </w:rPr>
        <w:lastRenderedPageBreak/>
        <w:t xml:space="preserve">allocation of the </w:t>
      </w:r>
      <w:r w:rsidR="00745463">
        <w:rPr>
          <w:lang w:val="en-US"/>
        </w:rPr>
        <w:t>C</w:t>
      </w:r>
      <w:r w:rsidRPr="00A409D9">
        <w:rPr>
          <w:lang w:val="en-US"/>
        </w:rPr>
        <w:t xml:space="preserve">ompany’s </w:t>
      </w:r>
      <w:r w:rsidR="00745463">
        <w:rPr>
          <w:lang w:val="en-US"/>
        </w:rPr>
        <w:t xml:space="preserve">result </w:t>
      </w:r>
      <w:r w:rsidRPr="00A409D9">
        <w:rPr>
          <w:lang w:val="en-US"/>
        </w:rPr>
        <w:t>according to the adopted balance sheet</w:t>
      </w:r>
      <w:r w:rsidR="004216CE">
        <w:rPr>
          <w:lang w:val="en-US"/>
        </w:rPr>
        <w:t>,</w:t>
      </w:r>
      <w:r w:rsidRPr="00A409D9">
        <w:rPr>
          <w:lang w:val="en-US"/>
        </w:rPr>
        <w:t xml:space="preserve"> and</w:t>
      </w:r>
      <w:bookmarkEnd w:id="9"/>
    </w:p>
    <w:p w14:paraId="631D1C4F" w14:textId="77777777" w:rsidR="002E1B2F" w:rsidRPr="00A409D9" w:rsidRDefault="00A409D9" w:rsidP="00A409D9">
      <w:pPr>
        <w:pStyle w:val="Numreringa"/>
        <w:rPr>
          <w:lang w:val="en-US"/>
        </w:rPr>
      </w:pPr>
      <w:r w:rsidRPr="00A409D9">
        <w:rPr>
          <w:lang w:val="en-US"/>
        </w:rPr>
        <w:t>discharge from liability for each of the members of the board of directors and the managing director</w:t>
      </w:r>
    </w:p>
    <w:p w14:paraId="6ED3EBBF" w14:textId="77777777" w:rsidR="00A409D9" w:rsidRPr="00A409D9" w:rsidRDefault="00A409D9" w:rsidP="00A409D9">
      <w:pPr>
        <w:pStyle w:val="Numrering1"/>
        <w:rPr>
          <w:lang w:val="en-US"/>
        </w:rPr>
      </w:pPr>
      <w:bookmarkStart w:id="10" w:name="_Ref347218199"/>
      <w:r w:rsidRPr="00A409D9">
        <w:rPr>
          <w:lang w:val="en-US"/>
        </w:rPr>
        <w:t>Resolution on the number of members of the board of directors and deputy members of the board of directors</w:t>
      </w:r>
      <w:bookmarkEnd w:id="10"/>
    </w:p>
    <w:p w14:paraId="6AF68EF3" w14:textId="4C63590C" w:rsidR="00745463" w:rsidRPr="00745463" w:rsidRDefault="00745463" w:rsidP="00745463">
      <w:pPr>
        <w:pStyle w:val="Numrering1"/>
        <w:rPr>
          <w:lang w:val="en-US"/>
        </w:rPr>
      </w:pPr>
      <w:bookmarkStart w:id="11" w:name="_Ref72139286"/>
      <w:bookmarkStart w:id="12" w:name="_Ref347218251"/>
      <w:bookmarkStart w:id="13" w:name="_Ref347218218"/>
      <w:r>
        <w:rPr>
          <w:lang w:val="en-US"/>
        </w:rPr>
        <w:t>Determination of remuneration to the board of directors and the auditor</w:t>
      </w:r>
      <w:bookmarkEnd w:id="11"/>
    </w:p>
    <w:p w14:paraId="5307F18D" w14:textId="76ED5632" w:rsidR="004923C8" w:rsidRPr="00A409D9" w:rsidRDefault="004923C8" w:rsidP="004923C8">
      <w:pPr>
        <w:pStyle w:val="Numrering1"/>
        <w:rPr>
          <w:lang w:val="en-US"/>
        </w:rPr>
      </w:pPr>
      <w:bookmarkStart w:id="14" w:name="_Ref72139791"/>
      <w:r w:rsidRPr="00A409D9">
        <w:rPr>
          <w:lang w:val="en-US"/>
        </w:rPr>
        <w:t>Election of members of the board of directors, chairman of the board of directors and deputy members of the board of directors, if any</w:t>
      </w:r>
      <w:bookmarkEnd w:id="12"/>
      <w:bookmarkEnd w:id="14"/>
    </w:p>
    <w:p w14:paraId="72CA8F1A" w14:textId="77777777" w:rsidR="004923C8" w:rsidRDefault="004923C8" w:rsidP="004923C8">
      <w:pPr>
        <w:pStyle w:val="Numrering1"/>
      </w:pPr>
      <w:bookmarkStart w:id="15" w:name="_Ref347218297"/>
      <w:proofErr w:type="spellStart"/>
      <w:r>
        <w:t>Election</w:t>
      </w:r>
      <w:proofErr w:type="spellEnd"/>
      <w:r>
        <w:t xml:space="preserve"> of </w:t>
      </w:r>
      <w:proofErr w:type="spellStart"/>
      <w:r>
        <w:t>auditor</w:t>
      </w:r>
      <w:bookmarkEnd w:id="15"/>
      <w:proofErr w:type="spellEnd"/>
    </w:p>
    <w:p w14:paraId="4F181328" w14:textId="77777777" w:rsidR="00A409D9" w:rsidRPr="00A409D9" w:rsidRDefault="00A409D9" w:rsidP="00A409D9">
      <w:pPr>
        <w:pStyle w:val="Numrering1"/>
        <w:rPr>
          <w:lang w:val="en-US"/>
        </w:rPr>
      </w:pPr>
      <w:bookmarkStart w:id="16" w:name="_Ref347218319"/>
      <w:bookmarkEnd w:id="13"/>
      <w:r w:rsidRPr="00A409D9">
        <w:rPr>
          <w:lang w:val="en-US"/>
        </w:rPr>
        <w:t>Resolution on the nomination committee for the next annual general meeting</w:t>
      </w:r>
      <w:bookmarkEnd w:id="16"/>
    </w:p>
    <w:p w14:paraId="4D7AE872" w14:textId="62F6717F" w:rsidR="00A409D9" w:rsidRPr="00A409D9" w:rsidRDefault="00A409D9" w:rsidP="00A409D9">
      <w:pPr>
        <w:pStyle w:val="Numrering1"/>
        <w:rPr>
          <w:lang w:val="en-US"/>
        </w:rPr>
      </w:pPr>
      <w:bookmarkStart w:id="17" w:name="_Ref72143519"/>
      <w:r w:rsidRPr="00A409D9">
        <w:rPr>
          <w:lang w:val="en-US"/>
        </w:rPr>
        <w:t>Resolution on</w:t>
      </w:r>
      <w:r w:rsidR="00745463">
        <w:rPr>
          <w:lang w:val="en-US"/>
        </w:rPr>
        <w:t xml:space="preserve"> a general </w:t>
      </w:r>
      <w:proofErr w:type="spellStart"/>
      <w:r w:rsidR="00745463">
        <w:rPr>
          <w:lang w:val="en-US"/>
        </w:rPr>
        <w:t>authori</w:t>
      </w:r>
      <w:r w:rsidR="00CD3C83">
        <w:rPr>
          <w:lang w:val="en-US"/>
        </w:rPr>
        <w:t>s</w:t>
      </w:r>
      <w:r w:rsidR="00745463">
        <w:rPr>
          <w:lang w:val="en-US"/>
        </w:rPr>
        <w:t>ation</w:t>
      </w:r>
      <w:proofErr w:type="spellEnd"/>
      <w:r w:rsidR="00745463">
        <w:rPr>
          <w:lang w:val="en-US"/>
        </w:rPr>
        <w:t xml:space="preserve"> to the board of directors</w:t>
      </w:r>
      <w:bookmarkEnd w:id="17"/>
      <w:r w:rsidR="00745463">
        <w:rPr>
          <w:lang w:val="en-US"/>
        </w:rPr>
        <w:t xml:space="preserve"> </w:t>
      </w:r>
    </w:p>
    <w:p w14:paraId="7F343D05" w14:textId="77777777" w:rsidR="002E1B2F" w:rsidRPr="00A409D9" w:rsidRDefault="00A409D9" w:rsidP="00A409D9">
      <w:pPr>
        <w:pStyle w:val="Numrering1"/>
        <w:rPr>
          <w:lang w:val="en-US"/>
        </w:rPr>
      </w:pPr>
      <w:bookmarkStart w:id="18" w:name="_Ref72144044"/>
      <w:r w:rsidRPr="00A409D9">
        <w:rPr>
          <w:lang w:val="en-US"/>
        </w:rPr>
        <w:t>Closing of the general meeting</w:t>
      </w:r>
      <w:bookmarkEnd w:id="18"/>
    </w:p>
    <w:p w14:paraId="1215E055" w14:textId="77777777" w:rsidR="002E1B2F" w:rsidRDefault="003E778F" w:rsidP="00DA30E1">
      <w:pPr>
        <w:pStyle w:val="Rubrik2"/>
        <w:spacing w:before="240" w:after="120"/>
      </w:pPr>
      <w:proofErr w:type="spellStart"/>
      <w:r w:rsidRPr="003E778F">
        <w:t>Proposals</w:t>
      </w:r>
      <w:proofErr w:type="spellEnd"/>
      <w:r w:rsidRPr="003E778F">
        <w:t xml:space="preserve"> to resolutions</w:t>
      </w:r>
    </w:p>
    <w:p w14:paraId="6C4BC590" w14:textId="77777777" w:rsidR="002E1B2F" w:rsidRPr="003E778F" w:rsidRDefault="003E778F" w:rsidP="002E1B2F">
      <w:pPr>
        <w:rPr>
          <w:i/>
          <w:lang w:val="en-US"/>
        </w:rPr>
      </w:pPr>
      <w:r w:rsidRPr="003E778F">
        <w:rPr>
          <w:i/>
          <w:lang w:val="en-US"/>
        </w:rPr>
        <w:t>Item</w:t>
      </w:r>
      <w:r>
        <w:rPr>
          <w:i/>
          <w:lang w:val="en-US"/>
        </w:rPr>
        <w:t> </w:t>
      </w:r>
      <w:r w:rsidR="00DA30E1">
        <w:rPr>
          <w:i/>
          <w:lang w:val="en-US"/>
        </w:rPr>
        <w:fldChar w:fldCharType="begin"/>
      </w:r>
      <w:r w:rsidR="00DA30E1">
        <w:rPr>
          <w:i/>
          <w:lang w:val="en-US"/>
        </w:rPr>
        <w:instrText xml:space="preserve"> REF _Ref347218122 \r \h </w:instrText>
      </w:r>
      <w:r w:rsidR="00DA30E1">
        <w:rPr>
          <w:i/>
          <w:lang w:val="en-US"/>
        </w:rPr>
      </w:r>
      <w:r w:rsidR="00DA30E1">
        <w:rPr>
          <w:i/>
          <w:lang w:val="en-US"/>
        </w:rPr>
        <w:fldChar w:fldCharType="separate"/>
      </w:r>
      <w:r w:rsidR="00DA30E1">
        <w:rPr>
          <w:i/>
          <w:lang w:val="en-US"/>
        </w:rPr>
        <w:t>1</w:t>
      </w:r>
      <w:r w:rsidR="00DA30E1">
        <w:rPr>
          <w:i/>
          <w:lang w:val="en-US"/>
        </w:rPr>
        <w:fldChar w:fldCharType="end"/>
      </w:r>
      <w:r w:rsidRPr="003E778F">
        <w:rPr>
          <w:i/>
          <w:lang w:val="en-US"/>
        </w:rPr>
        <w:t xml:space="preserve"> – Election of chairman of the general meeting</w:t>
      </w:r>
    </w:p>
    <w:p w14:paraId="32327CDB" w14:textId="00DDF4AE" w:rsidR="00F75757" w:rsidRDefault="00F75757" w:rsidP="004923C8">
      <w:pPr>
        <w:rPr>
          <w:lang w:val="en-US"/>
        </w:rPr>
      </w:pPr>
      <w:r w:rsidRPr="00F75757">
        <w:rPr>
          <w:lang w:val="en-US"/>
        </w:rPr>
        <w:t>The</w:t>
      </w:r>
      <w:r>
        <w:rPr>
          <w:lang w:val="en-US"/>
        </w:rPr>
        <w:t xml:space="preserve"> board of directors proposes that </w:t>
      </w:r>
      <w:r w:rsidRPr="00F75757">
        <w:rPr>
          <w:lang w:val="en-US"/>
        </w:rPr>
        <w:t xml:space="preserve">Mattias Prage, lawyer at Advokatfirman Lindahl KB, is elected as chairman of the general meeting. </w:t>
      </w:r>
      <w:r>
        <w:rPr>
          <w:lang w:val="en-US"/>
        </w:rPr>
        <w:t>Michaela Larsson</w:t>
      </w:r>
      <w:r w:rsidRPr="00F75757">
        <w:rPr>
          <w:lang w:val="en-US"/>
        </w:rPr>
        <w:t>, associate at Advokatfirman Lindahl KB, is proposed to be elected as keeper of the minutes.</w:t>
      </w:r>
    </w:p>
    <w:p w14:paraId="5E006FDB" w14:textId="77777777" w:rsidR="00AB35BA" w:rsidRPr="00F75757" w:rsidRDefault="00AB35BA" w:rsidP="004923C8">
      <w:pPr>
        <w:rPr>
          <w:lang w:val="en-US"/>
        </w:rPr>
      </w:pPr>
    </w:p>
    <w:p w14:paraId="0977C339" w14:textId="77777777" w:rsidR="004923C8" w:rsidRPr="000549CA" w:rsidRDefault="004923C8" w:rsidP="004923C8">
      <w:pPr>
        <w:rPr>
          <w:rFonts w:cs="Arial"/>
          <w:i/>
          <w:szCs w:val="22"/>
          <w:lang w:val="en-US"/>
        </w:rPr>
      </w:pPr>
      <w:r w:rsidRPr="000549CA">
        <w:rPr>
          <w:rFonts w:cs="Arial"/>
          <w:i/>
          <w:szCs w:val="22"/>
          <w:lang w:val="en-US"/>
        </w:rPr>
        <w:t xml:space="preserve">Item </w:t>
      </w:r>
      <w:r w:rsidR="00DA30E1">
        <w:rPr>
          <w:rFonts w:cs="Arial"/>
          <w:i/>
          <w:szCs w:val="22"/>
          <w:lang w:val="en-US"/>
        </w:rPr>
        <w:fldChar w:fldCharType="begin"/>
      </w:r>
      <w:r w:rsidR="00DA30E1">
        <w:rPr>
          <w:rFonts w:cs="Arial"/>
          <w:i/>
          <w:szCs w:val="22"/>
          <w:lang w:val="en-US"/>
        </w:rPr>
        <w:instrText xml:space="preserve"> REF _Ref65166434 \r \h </w:instrText>
      </w:r>
      <w:r w:rsidR="00DA30E1">
        <w:rPr>
          <w:rFonts w:cs="Arial"/>
          <w:i/>
          <w:szCs w:val="22"/>
          <w:lang w:val="en-US"/>
        </w:rPr>
      </w:r>
      <w:r w:rsidR="00DA30E1">
        <w:rPr>
          <w:rFonts w:cs="Arial"/>
          <w:i/>
          <w:szCs w:val="22"/>
          <w:lang w:val="en-US"/>
        </w:rPr>
        <w:fldChar w:fldCharType="separate"/>
      </w:r>
      <w:r w:rsidR="00DA30E1">
        <w:rPr>
          <w:rFonts w:cs="Arial"/>
          <w:i/>
          <w:szCs w:val="22"/>
          <w:lang w:val="en-US"/>
        </w:rPr>
        <w:t>2</w:t>
      </w:r>
      <w:r w:rsidR="00DA30E1">
        <w:rPr>
          <w:rFonts w:cs="Arial"/>
          <w:i/>
          <w:szCs w:val="22"/>
          <w:lang w:val="en-US"/>
        </w:rPr>
        <w:fldChar w:fldCharType="end"/>
      </w:r>
      <w:r w:rsidRPr="000549CA">
        <w:rPr>
          <w:rFonts w:cs="Arial"/>
          <w:i/>
          <w:szCs w:val="22"/>
          <w:lang w:val="en-US"/>
        </w:rPr>
        <w:t xml:space="preserve"> – Preparation and approval of the voting list</w:t>
      </w:r>
    </w:p>
    <w:p w14:paraId="528907EB" w14:textId="4010D35A" w:rsidR="004923C8" w:rsidRDefault="004923C8" w:rsidP="004923C8">
      <w:pPr>
        <w:rPr>
          <w:rFonts w:cs="Arial"/>
          <w:szCs w:val="22"/>
          <w:lang w:val="en-US"/>
        </w:rPr>
      </w:pPr>
      <w:r w:rsidRPr="000549CA">
        <w:rPr>
          <w:rFonts w:cs="Arial"/>
          <w:szCs w:val="22"/>
          <w:lang w:val="en-US"/>
        </w:rPr>
        <w:t xml:space="preserve">Since shareholders exercise their right to vote through postal voting, it will not be possible to obtain the general meeting’s approval of the voting list. Therefore, the </w:t>
      </w:r>
      <w:r w:rsidR="00DA30E1">
        <w:rPr>
          <w:rFonts w:cs="Arial"/>
          <w:szCs w:val="22"/>
          <w:lang w:val="en-US"/>
        </w:rPr>
        <w:t>b</w:t>
      </w:r>
      <w:r w:rsidRPr="000549CA">
        <w:rPr>
          <w:rFonts w:cs="Arial"/>
          <w:szCs w:val="22"/>
          <w:lang w:val="en-US"/>
        </w:rPr>
        <w:t xml:space="preserve">oard of </w:t>
      </w:r>
      <w:r w:rsidR="00DA30E1">
        <w:rPr>
          <w:rFonts w:cs="Arial"/>
          <w:szCs w:val="22"/>
          <w:lang w:val="en-US"/>
        </w:rPr>
        <w:t>d</w:t>
      </w:r>
      <w:r w:rsidRPr="000549CA">
        <w:rPr>
          <w:rFonts w:cs="Arial"/>
          <w:szCs w:val="22"/>
          <w:lang w:val="en-US"/>
        </w:rPr>
        <w:t xml:space="preserve">irectors proposes that the voting list is prepared and approved by the chairman of the general meeting. </w:t>
      </w:r>
    </w:p>
    <w:p w14:paraId="6088F2F8" w14:textId="77777777" w:rsidR="00AB35BA" w:rsidRPr="004923C8" w:rsidRDefault="00AB35BA" w:rsidP="004923C8">
      <w:pPr>
        <w:rPr>
          <w:rFonts w:cs="Arial"/>
          <w:szCs w:val="22"/>
          <w:lang w:val="en-US"/>
        </w:rPr>
      </w:pPr>
    </w:p>
    <w:p w14:paraId="6E01B4A2" w14:textId="77777777" w:rsidR="004923C8" w:rsidRPr="000549CA" w:rsidRDefault="004923C8" w:rsidP="004923C8">
      <w:pPr>
        <w:rPr>
          <w:rFonts w:cs="Arial"/>
          <w:i/>
          <w:szCs w:val="22"/>
          <w:lang w:val="en-US"/>
        </w:rPr>
      </w:pPr>
      <w:r w:rsidRPr="000549CA">
        <w:rPr>
          <w:rFonts w:cs="Arial"/>
          <w:i/>
          <w:szCs w:val="22"/>
          <w:lang w:val="en-US"/>
        </w:rPr>
        <w:t xml:space="preserve">Item </w:t>
      </w:r>
      <w:r w:rsidR="00DA30E1">
        <w:rPr>
          <w:rFonts w:cs="Arial"/>
          <w:i/>
          <w:szCs w:val="22"/>
          <w:lang w:val="en-US"/>
        </w:rPr>
        <w:fldChar w:fldCharType="begin"/>
      </w:r>
      <w:r w:rsidR="00DA30E1">
        <w:rPr>
          <w:rFonts w:cs="Arial"/>
          <w:i/>
          <w:szCs w:val="22"/>
          <w:lang w:val="en-US"/>
        </w:rPr>
        <w:instrText xml:space="preserve"> REF _Ref65166446 \r \h </w:instrText>
      </w:r>
      <w:r w:rsidR="00DA30E1">
        <w:rPr>
          <w:rFonts w:cs="Arial"/>
          <w:i/>
          <w:szCs w:val="22"/>
          <w:lang w:val="en-US"/>
        </w:rPr>
      </w:r>
      <w:r w:rsidR="00DA30E1">
        <w:rPr>
          <w:rFonts w:cs="Arial"/>
          <w:i/>
          <w:szCs w:val="22"/>
          <w:lang w:val="en-US"/>
        </w:rPr>
        <w:fldChar w:fldCharType="separate"/>
      </w:r>
      <w:r w:rsidR="00DA30E1">
        <w:rPr>
          <w:rFonts w:cs="Arial"/>
          <w:i/>
          <w:szCs w:val="22"/>
          <w:lang w:val="en-US"/>
        </w:rPr>
        <w:t>3</w:t>
      </w:r>
      <w:r w:rsidR="00DA30E1">
        <w:rPr>
          <w:rFonts w:cs="Arial"/>
          <w:i/>
          <w:szCs w:val="22"/>
          <w:lang w:val="en-US"/>
        </w:rPr>
        <w:fldChar w:fldCharType="end"/>
      </w:r>
      <w:r w:rsidRPr="000549CA">
        <w:rPr>
          <w:rFonts w:cs="Arial"/>
          <w:i/>
          <w:szCs w:val="22"/>
          <w:lang w:val="en-US"/>
        </w:rPr>
        <w:t xml:space="preserve"> – Election of one or two persons to verify the minutes of the meeting</w:t>
      </w:r>
    </w:p>
    <w:p w14:paraId="527BAB21" w14:textId="78219331" w:rsidR="004923C8" w:rsidRDefault="004923C8" w:rsidP="004923C8">
      <w:pPr>
        <w:rPr>
          <w:rFonts w:cs="Arial"/>
          <w:szCs w:val="22"/>
          <w:lang w:val="en-US"/>
        </w:rPr>
      </w:pPr>
      <w:r w:rsidRPr="000549CA">
        <w:rPr>
          <w:rFonts w:cs="Arial"/>
          <w:szCs w:val="22"/>
          <w:lang w:val="en-US"/>
        </w:rPr>
        <w:t xml:space="preserve">The </w:t>
      </w:r>
      <w:r w:rsidR="00DA30E1">
        <w:rPr>
          <w:rFonts w:cs="Arial"/>
          <w:szCs w:val="22"/>
          <w:lang w:val="en-US"/>
        </w:rPr>
        <w:t>b</w:t>
      </w:r>
      <w:r w:rsidRPr="000549CA">
        <w:rPr>
          <w:rFonts w:cs="Arial"/>
          <w:szCs w:val="22"/>
          <w:lang w:val="en-US"/>
        </w:rPr>
        <w:t xml:space="preserve">oard of </w:t>
      </w:r>
      <w:r w:rsidR="00DA30E1">
        <w:rPr>
          <w:rFonts w:cs="Arial"/>
          <w:szCs w:val="22"/>
          <w:lang w:val="en-US"/>
        </w:rPr>
        <w:t>d</w:t>
      </w:r>
      <w:r w:rsidRPr="000549CA">
        <w:rPr>
          <w:rFonts w:cs="Arial"/>
          <w:szCs w:val="22"/>
          <w:lang w:val="en-US"/>
        </w:rPr>
        <w:t xml:space="preserve">irectors proposes that </w:t>
      </w:r>
      <w:r w:rsidR="00F75757">
        <w:rPr>
          <w:rFonts w:cs="Arial"/>
          <w:szCs w:val="22"/>
          <w:lang w:val="en-US"/>
        </w:rPr>
        <w:t xml:space="preserve">Anders </w:t>
      </w:r>
      <w:proofErr w:type="spellStart"/>
      <w:r w:rsidR="00F75757">
        <w:rPr>
          <w:rFonts w:cs="Arial"/>
          <w:szCs w:val="22"/>
          <w:lang w:val="en-US"/>
        </w:rPr>
        <w:t>Liljeblad</w:t>
      </w:r>
      <w:proofErr w:type="spellEnd"/>
      <w:r w:rsidR="00F75757">
        <w:rPr>
          <w:rFonts w:cs="Arial"/>
          <w:szCs w:val="22"/>
          <w:lang w:val="en-US"/>
        </w:rPr>
        <w:t xml:space="preserve">, or </w:t>
      </w:r>
      <w:proofErr w:type="spellStart"/>
      <w:r w:rsidR="00F75757">
        <w:rPr>
          <w:rFonts w:cs="Arial"/>
          <w:szCs w:val="22"/>
          <w:lang w:val="en-US"/>
        </w:rPr>
        <w:t>Staffan</w:t>
      </w:r>
      <w:proofErr w:type="spellEnd"/>
      <w:r w:rsidR="00F75757">
        <w:rPr>
          <w:rFonts w:cs="Arial"/>
          <w:szCs w:val="22"/>
          <w:lang w:val="en-US"/>
        </w:rPr>
        <w:t xml:space="preserve"> Ek in the event Anders </w:t>
      </w:r>
      <w:proofErr w:type="spellStart"/>
      <w:r w:rsidR="00F75757">
        <w:rPr>
          <w:rFonts w:cs="Arial"/>
          <w:szCs w:val="22"/>
          <w:lang w:val="en-US"/>
        </w:rPr>
        <w:t>Liljeblad</w:t>
      </w:r>
      <w:proofErr w:type="spellEnd"/>
      <w:r w:rsidRPr="000549CA">
        <w:rPr>
          <w:rFonts w:cs="Arial"/>
          <w:szCs w:val="22"/>
          <w:lang w:val="en-US"/>
        </w:rPr>
        <w:t xml:space="preserve"> is prevented, is proposed to verify the minutes. The person verifying the minutes shall, in addition to approving the minutes, check the voting list and that the result</w:t>
      </w:r>
      <w:r>
        <w:rPr>
          <w:rFonts w:cs="Arial"/>
          <w:szCs w:val="22"/>
          <w:lang w:val="en-US"/>
        </w:rPr>
        <w:t>s</w:t>
      </w:r>
      <w:r w:rsidRPr="000549CA">
        <w:rPr>
          <w:rFonts w:cs="Arial"/>
          <w:szCs w:val="22"/>
          <w:lang w:val="en-US"/>
        </w:rPr>
        <w:t xml:space="preserve"> of received votes </w:t>
      </w:r>
      <w:r>
        <w:rPr>
          <w:rFonts w:cs="Arial"/>
          <w:szCs w:val="22"/>
          <w:lang w:val="en-US"/>
        </w:rPr>
        <w:t>are</w:t>
      </w:r>
      <w:r w:rsidRPr="000549CA">
        <w:rPr>
          <w:rFonts w:cs="Arial"/>
          <w:szCs w:val="22"/>
          <w:lang w:val="en-US"/>
        </w:rPr>
        <w:t xml:space="preserve"> correctly reflected in the minutes.</w:t>
      </w:r>
    </w:p>
    <w:p w14:paraId="3B18C380" w14:textId="77777777" w:rsidR="00AB35BA" w:rsidRPr="000549CA" w:rsidRDefault="00AB35BA" w:rsidP="004923C8">
      <w:pPr>
        <w:rPr>
          <w:rFonts w:cs="Arial"/>
          <w:szCs w:val="22"/>
          <w:lang w:val="en-US"/>
        </w:rPr>
      </w:pPr>
    </w:p>
    <w:p w14:paraId="6D60E9A0" w14:textId="16B61AAA" w:rsidR="002E1B2F" w:rsidRPr="003E778F" w:rsidRDefault="003E778F" w:rsidP="002E1B2F">
      <w:pPr>
        <w:rPr>
          <w:i/>
          <w:lang w:val="en-US"/>
        </w:rPr>
      </w:pPr>
      <w:r w:rsidRPr="003E778F">
        <w:rPr>
          <w:i/>
          <w:lang w:val="en-US"/>
        </w:rPr>
        <w:t>Item</w:t>
      </w:r>
      <w:r>
        <w:rPr>
          <w:i/>
          <w:lang w:val="en-US"/>
        </w:rPr>
        <w:t> </w:t>
      </w:r>
      <w:r>
        <w:rPr>
          <w:i/>
          <w:lang w:val="en-US"/>
        </w:rPr>
        <w:fldChar w:fldCharType="begin"/>
      </w:r>
      <w:r>
        <w:rPr>
          <w:i/>
          <w:lang w:val="en-US"/>
        </w:rPr>
        <w:instrText xml:space="preserve"> REF _Ref347218163 \r \h </w:instrText>
      </w:r>
      <w:r>
        <w:rPr>
          <w:i/>
          <w:lang w:val="en-US"/>
        </w:rPr>
      </w:r>
      <w:r>
        <w:rPr>
          <w:i/>
          <w:lang w:val="en-US"/>
        </w:rPr>
        <w:fldChar w:fldCharType="separate"/>
      </w:r>
      <w:r>
        <w:rPr>
          <w:i/>
          <w:lang w:val="en-US"/>
        </w:rPr>
        <w:t>7</w:t>
      </w:r>
      <w:r>
        <w:rPr>
          <w:i/>
          <w:lang w:val="en-US"/>
        </w:rPr>
        <w:fldChar w:fldCharType="end"/>
      </w:r>
      <w:r>
        <w:rPr>
          <w:i/>
          <w:lang w:val="en-US"/>
        </w:rPr>
        <w:fldChar w:fldCharType="begin"/>
      </w:r>
      <w:r>
        <w:rPr>
          <w:i/>
          <w:lang w:val="en-US"/>
        </w:rPr>
        <w:instrText xml:space="preserve"> REF _Ref347218166 \r \h </w:instrText>
      </w:r>
      <w:r>
        <w:rPr>
          <w:i/>
          <w:lang w:val="en-US"/>
        </w:rPr>
      </w:r>
      <w:r>
        <w:rPr>
          <w:i/>
          <w:lang w:val="en-US"/>
        </w:rPr>
        <w:fldChar w:fldCharType="separate"/>
      </w:r>
      <w:r>
        <w:rPr>
          <w:i/>
          <w:lang w:val="en-US"/>
        </w:rPr>
        <w:t>b)</w:t>
      </w:r>
      <w:r>
        <w:rPr>
          <w:i/>
          <w:lang w:val="en-US"/>
        </w:rPr>
        <w:fldChar w:fldCharType="end"/>
      </w:r>
      <w:r w:rsidRPr="003E778F">
        <w:rPr>
          <w:i/>
          <w:lang w:val="en-US"/>
        </w:rPr>
        <w:t xml:space="preserve"> – Allocation of the </w:t>
      </w:r>
      <w:r w:rsidR="00F75757">
        <w:rPr>
          <w:i/>
          <w:lang w:val="en-US"/>
        </w:rPr>
        <w:t>C</w:t>
      </w:r>
      <w:r w:rsidRPr="003E778F">
        <w:rPr>
          <w:i/>
          <w:lang w:val="en-US"/>
        </w:rPr>
        <w:t>ompany’s</w:t>
      </w:r>
      <w:r w:rsidR="00F75757">
        <w:rPr>
          <w:i/>
          <w:lang w:val="en-US"/>
        </w:rPr>
        <w:t xml:space="preserve"> result</w:t>
      </w:r>
      <w:r w:rsidRPr="003E778F">
        <w:rPr>
          <w:i/>
          <w:lang w:val="en-US"/>
        </w:rPr>
        <w:t xml:space="preserve"> according to the adopted balance sheet</w:t>
      </w:r>
    </w:p>
    <w:p w14:paraId="7DDF7FA1" w14:textId="51D00AB0" w:rsidR="00F75757" w:rsidRDefault="00F75757" w:rsidP="002E1B2F">
      <w:pPr>
        <w:rPr>
          <w:lang w:val="en-US"/>
        </w:rPr>
      </w:pPr>
      <w:r w:rsidRPr="00F75757">
        <w:rPr>
          <w:lang w:val="en-US"/>
        </w:rPr>
        <w:t>The board of directors proposes that no dividends shall be paid</w:t>
      </w:r>
      <w:r>
        <w:rPr>
          <w:lang w:val="en-US"/>
        </w:rPr>
        <w:t xml:space="preserve"> for the financial year 2020</w:t>
      </w:r>
      <w:r w:rsidRPr="00F75757">
        <w:rPr>
          <w:lang w:val="en-US"/>
        </w:rPr>
        <w:t xml:space="preserve"> and that the Company’s result is carried forward to a new account.</w:t>
      </w:r>
    </w:p>
    <w:p w14:paraId="3536D6FB" w14:textId="77777777" w:rsidR="00AB35BA" w:rsidRDefault="00AB35BA" w:rsidP="002E1B2F">
      <w:pPr>
        <w:rPr>
          <w:lang w:val="en-US"/>
        </w:rPr>
      </w:pPr>
    </w:p>
    <w:p w14:paraId="3810D33A" w14:textId="4836EAEE" w:rsidR="002E1B2F" w:rsidRDefault="003E778F" w:rsidP="002E1B2F">
      <w:pPr>
        <w:rPr>
          <w:i/>
          <w:lang w:val="en-US"/>
        </w:rPr>
      </w:pPr>
      <w:r w:rsidRPr="003E778F">
        <w:rPr>
          <w:i/>
          <w:lang w:val="en-US"/>
        </w:rPr>
        <w:t>Item</w:t>
      </w:r>
      <w:r>
        <w:rPr>
          <w:i/>
          <w:lang w:val="en-US"/>
        </w:rPr>
        <w:t> </w:t>
      </w:r>
      <w:r>
        <w:rPr>
          <w:i/>
          <w:lang w:val="en-US"/>
        </w:rPr>
        <w:fldChar w:fldCharType="begin"/>
      </w:r>
      <w:r>
        <w:rPr>
          <w:i/>
          <w:lang w:val="en-US"/>
        </w:rPr>
        <w:instrText xml:space="preserve"> REF _Ref347218199 \r \h </w:instrText>
      </w:r>
      <w:r>
        <w:rPr>
          <w:i/>
          <w:lang w:val="en-US"/>
        </w:rPr>
      </w:r>
      <w:r>
        <w:rPr>
          <w:i/>
          <w:lang w:val="en-US"/>
        </w:rPr>
        <w:fldChar w:fldCharType="separate"/>
      </w:r>
      <w:r>
        <w:rPr>
          <w:i/>
          <w:lang w:val="en-US"/>
        </w:rPr>
        <w:t>8</w:t>
      </w:r>
      <w:r>
        <w:rPr>
          <w:i/>
          <w:lang w:val="en-US"/>
        </w:rPr>
        <w:fldChar w:fldCharType="end"/>
      </w:r>
      <w:r w:rsidRPr="003E778F">
        <w:rPr>
          <w:i/>
          <w:lang w:val="en-US"/>
        </w:rPr>
        <w:t xml:space="preserve"> – Resolution on the number of members of the board of directors and deputy members of the board of directors</w:t>
      </w:r>
    </w:p>
    <w:p w14:paraId="304CDD1E" w14:textId="486D5BBC" w:rsidR="00311E59" w:rsidRDefault="00311E59" w:rsidP="00311E59">
      <w:pPr>
        <w:rPr>
          <w:lang w:val="en-US"/>
        </w:rPr>
      </w:pPr>
      <w:r w:rsidRPr="003E52DE">
        <w:rPr>
          <w:lang w:val="en-US"/>
        </w:rPr>
        <w:t xml:space="preserve">The </w:t>
      </w:r>
      <w:r w:rsidR="00F75757">
        <w:rPr>
          <w:lang w:val="en-US"/>
        </w:rPr>
        <w:t>board of directors</w:t>
      </w:r>
      <w:r>
        <w:rPr>
          <w:lang w:val="en-US"/>
        </w:rPr>
        <w:t xml:space="preserve"> proposes that the board of directors shall consist of </w:t>
      </w:r>
      <w:r w:rsidR="00F75757">
        <w:rPr>
          <w:lang w:val="en-US"/>
        </w:rPr>
        <w:t>four (4) d</w:t>
      </w:r>
      <w:r>
        <w:rPr>
          <w:lang w:val="en-US"/>
        </w:rPr>
        <w:t>irectors</w:t>
      </w:r>
      <w:r w:rsidR="00F75757" w:rsidRPr="00F75757">
        <w:rPr>
          <w:lang w:val="en-US"/>
        </w:rPr>
        <w:t>,</w:t>
      </w:r>
      <w:r w:rsidRPr="00F75757">
        <w:rPr>
          <w:lang w:val="en-US"/>
        </w:rPr>
        <w:t xml:space="preserve"> without any</w:t>
      </w:r>
      <w:r>
        <w:rPr>
          <w:lang w:val="en-US"/>
        </w:rPr>
        <w:t xml:space="preserve"> deputy members.</w:t>
      </w:r>
    </w:p>
    <w:p w14:paraId="26651B5B" w14:textId="48C8B362" w:rsidR="00F75757" w:rsidRPr="00F75757" w:rsidRDefault="00F75757" w:rsidP="00311E59">
      <w:pPr>
        <w:rPr>
          <w:i/>
          <w:lang w:val="en-US"/>
        </w:rPr>
      </w:pPr>
      <w:r>
        <w:rPr>
          <w:i/>
          <w:lang w:val="en-US"/>
        </w:rPr>
        <w:lastRenderedPageBreak/>
        <w:t xml:space="preserve">Item </w:t>
      </w:r>
      <w:r>
        <w:rPr>
          <w:i/>
          <w:lang w:val="en-US"/>
        </w:rPr>
        <w:fldChar w:fldCharType="begin"/>
      </w:r>
      <w:r>
        <w:rPr>
          <w:i/>
          <w:lang w:val="en-US"/>
        </w:rPr>
        <w:instrText xml:space="preserve"> REF _Ref72139286 \r \h </w:instrText>
      </w:r>
      <w:r>
        <w:rPr>
          <w:i/>
          <w:lang w:val="en-US"/>
        </w:rPr>
      </w:r>
      <w:r>
        <w:rPr>
          <w:i/>
          <w:lang w:val="en-US"/>
        </w:rPr>
        <w:fldChar w:fldCharType="separate"/>
      </w:r>
      <w:r>
        <w:rPr>
          <w:i/>
          <w:lang w:val="en-US"/>
        </w:rPr>
        <w:t>9</w:t>
      </w:r>
      <w:r>
        <w:rPr>
          <w:i/>
          <w:lang w:val="en-US"/>
        </w:rPr>
        <w:fldChar w:fldCharType="end"/>
      </w:r>
      <w:r>
        <w:rPr>
          <w:i/>
          <w:lang w:val="en-US"/>
        </w:rPr>
        <w:t xml:space="preserve"> – Determination of remuneration to the board of directors and the auditor</w:t>
      </w:r>
    </w:p>
    <w:p w14:paraId="72323B98" w14:textId="08804460" w:rsidR="00AB35BA" w:rsidRPr="00AB35BA" w:rsidRDefault="00B50FC8" w:rsidP="00AB35BA">
      <w:pPr>
        <w:rPr>
          <w:lang w:val="en-US"/>
        </w:rPr>
      </w:pPr>
      <w:r w:rsidRPr="00B50FC8">
        <w:rPr>
          <w:lang w:val="en-US"/>
        </w:rPr>
        <w:t xml:space="preserve">The board of directors </w:t>
      </w:r>
      <w:r w:rsidR="00AB35BA" w:rsidRPr="00AB35BA">
        <w:rPr>
          <w:lang w:val="en-US"/>
        </w:rPr>
        <w:t xml:space="preserve">proposes that the annual general meeting determines that remuneration shall be paid to the chairman with SEK </w:t>
      </w:r>
      <w:r w:rsidR="00AB35BA">
        <w:rPr>
          <w:lang w:val="en-US"/>
        </w:rPr>
        <w:t>150</w:t>
      </w:r>
      <w:r w:rsidR="00AB35BA" w:rsidRPr="00AB35BA">
        <w:rPr>
          <w:lang w:val="en-US"/>
        </w:rPr>
        <w:t xml:space="preserve">,000 and to other members of the board of directors with SEK </w:t>
      </w:r>
      <w:r w:rsidR="00AB35BA">
        <w:rPr>
          <w:lang w:val="en-US"/>
        </w:rPr>
        <w:t>75</w:t>
      </w:r>
      <w:r w:rsidR="00AB35BA" w:rsidRPr="00AB35BA">
        <w:rPr>
          <w:lang w:val="en-US"/>
        </w:rPr>
        <w:t>,000</w:t>
      </w:r>
      <w:r w:rsidR="00AB35BA">
        <w:rPr>
          <w:lang w:val="en-US"/>
        </w:rPr>
        <w:t xml:space="preserve">, </w:t>
      </w:r>
      <w:r w:rsidR="00AB35BA" w:rsidRPr="00AB35BA">
        <w:rPr>
          <w:lang w:val="en-US"/>
        </w:rPr>
        <w:t xml:space="preserve">unless the member in question is not prevented from receiving such remuneration due to the applicable guidelines of the member's employer. </w:t>
      </w:r>
    </w:p>
    <w:p w14:paraId="239183AB" w14:textId="0FB4A63E" w:rsidR="00AB35BA" w:rsidRDefault="00AB35BA" w:rsidP="00AB35BA">
      <w:pPr>
        <w:rPr>
          <w:lang w:val="en-US"/>
        </w:rPr>
      </w:pPr>
      <w:r w:rsidRPr="00AB35BA">
        <w:rPr>
          <w:lang w:val="en-US"/>
        </w:rPr>
        <w:t xml:space="preserve">Furthermore, the </w:t>
      </w:r>
      <w:r w:rsidR="00B50FC8" w:rsidRPr="00B50FC8">
        <w:rPr>
          <w:lang w:val="en-US"/>
        </w:rPr>
        <w:t xml:space="preserve">board of directors </w:t>
      </w:r>
      <w:r w:rsidRPr="00AB35BA">
        <w:rPr>
          <w:lang w:val="en-US"/>
        </w:rPr>
        <w:t>proposes that remuneration to the auditor is paid according to approved invoice.</w:t>
      </w:r>
    </w:p>
    <w:p w14:paraId="231B7179" w14:textId="77777777" w:rsidR="00F75757" w:rsidRDefault="00F75757" w:rsidP="00311E59">
      <w:pPr>
        <w:rPr>
          <w:lang w:val="en-US"/>
        </w:rPr>
      </w:pPr>
    </w:p>
    <w:p w14:paraId="36DD39A3" w14:textId="3C2E951F" w:rsidR="00311E59" w:rsidRDefault="007C1D95" w:rsidP="002E1B2F">
      <w:pPr>
        <w:rPr>
          <w:i/>
          <w:lang w:val="en-US"/>
        </w:rPr>
      </w:pPr>
      <w:r w:rsidRPr="007C1D95">
        <w:rPr>
          <w:i/>
          <w:lang w:val="en-US"/>
        </w:rPr>
        <w:t>Item</w:t>
      </w:r>
      <w:r>
        <w:rPr>
          <w:i/>
          <w:lang w:val="en-US"/>
        </w:rPr>
        <w:t> </w:t>
      </w:r>
      <w:r w:rsidR="00AB35BA">
        <w:rPr>
          <w:i/>
          <w:lang w:val="en-US"/>
        </w:rPr>
        <w:fldChar w:fldCharType="begin"/>
      </w:r>
      <w:r w:rsidR="00AB35BA">
        <w:rPr>
          <w:i/>
          <w:lang w:val="en-US"/>
        </w:rPr>
        <w:instrText xml:space="preserve"> REF _Ref72139791 \r \h </w:instrText>
      </w:r>
      <w:r w:rsidR="00AB35BA">
        <w:rPr>
          <w:i/>
          <w:lang w:val="en-US"/>
        </w:rPr>
      </w:r>
      <w:r w:rsidR="00AB35BA">
        <w:rPr>
          <w:i/>
          <w:lang w:val="en-US"/>
        </w:rPr>
        <w:fldChar w:fldCharType="separate"/>
      </w:r>
      <w:r w:rsidR="00AB35BA">
        <w:rPr>
          <w:i/>
          <w:lang w:val="en-US"/>
        </w:rPr>
        <w:t>10</w:t>
      </w:r>
      <w:r w:rsidR="00AB35BA">
        <w:rPr>
          <w:i/>
          <w:lang w:val="en-US"/>
        </w:rPr>
        <w:fldChar w:fldCharType="end"/>
      </w:r>
      <w:r w:rsidRPr="007C1D95">
        <w:rPr>
          <w:i/>
          <w:lang w:val="en-US"/>
        </w:rPr>
        <w:t xml:space="preserve"> – </w:t>
      </w:r>
      <w:r w:rsidR="004923C8" w:rsidRPr="007C1D95">
        <w:rPr>
          <w:i/>
          <w:lang w:val="en-US"/>
        </w:rPr>
        <w:t>Election of members of the board of directors, chairman of the board of directors and deputy members of the board of directors, if any</w:t>
      </w:r>
    </w:p>
    <w:p w14:paraId="3B4C093F" w14:textId="62E92ED9" w:rsidR="00AB35BA" w:rsidRDefault="00B50FC8" w:rsidP="00311E59">
      <w:pPr>
        <w:rPr>
          <w:lang w:val="en-US"/>
        </w:rPr>
      </w:pPr>
      <w:r w:rsidRPr="00B50FC8">
        <w:rPr>
          <w:lang w:val="en-US"/>
        </w:rPr>
        <w:t xml:space="preserve">The board of directors </w:t>
      </w:r>
      <w:r w:rsidR="00AB35BA" w:rsidRPr="00AB35BA">
        <w:rPr>
          <w:lang w:val="en-US"/>
        </w:rPr>
        <w:t xml:space="preserve">proposes </w:t>
      </w:r>
      <w:r w:rsidR="00AB35BA" w:rsidRPr="00AB35BA">
        <w:rPr>
          <w:i/>
          <w:lang w:val="en-US"/>
        </w:rPr>
        <w:t>re-election</w:t>
      </w:r>
      <w:r w:rsidR="00AB35BA" w:rsidRPr="00AB35BA">
        <w:rPr>
          <w:lang w:val="en-US"/>
        </w:rPr>
        <w:t xml:space="preserve"> of Anders Lundberg, Michael </w:t>
      </w:r>
      <w:proofErr w:type="spellStart"/>
      <w:r w:rsidR="00AB35BA" w:rsidRPr="00AB35BA">
        <w:rPr>
          <w:lang w:val="en-US"/>
        </w:rPr>
        <w:t>Häggman</w:t>
      </w:r>
      <w:proofErr w:type="spellEnd"/>
      <w:r w:rsidR="00AB35BA" w:rsidRPr="00AB35BA">
        <w:rPr>
          <w:lang w:val="en-US"/>
        </w:rPr>
        <w:t xml:space="preserve">, </w:t>
      </w:r>
      <w:proofErr w:type="spellStart"/>
      <w:r w:rsidR="00AB35BA" w:rsidRPr="00AB35BA">
        <w:rPr>
          <w:lang w:val="en-US"/>
        </w:rPr>
        <w:t>Karlheinz</w:t>
      </w:r>
      <w:proofErr w:type="spellEnd"/>
      <w:r w:rsidR="00AB35BA" w:rsidRPr="00AB35BA">
        <w:rPr>
          <w:lang w:val="en-US"/>
        </w:rPr>
        <w:t xml:space="preserve"> </w:t>
      </w:r>
      <w:proofErr w:type="spellStart"/>
      <w:r w:rsidR="00AB35BA" w:rsidRPr="00AB35BA">
        <w:rPr>
          <w:lang w:val="en-US"/>
        </w:rPr>
        <w:t>Schmelig</w:t>
      </w:r>
      <w:proofErr w:type="spellEnd"/>
      <w:r w:rsidR="00AB35BA" w:rsidRPr="00AB35BA">
        <w:rPr>
          <w:lang w:val="en-US"/>
        </w:rPr>
        <w:t xml:space="preserve"> </w:t>
      </w:r>
      <w:r w:rsidR="00AB35BA">
        <w:rPr>
          <w:lang w:val="en-US"/>
        </w:rPr>
        <w:t>and</w:t>
      </w:r>
      <w:r w:rsidR="00AB35BA" w:rsidRPr="00AB35BA">
        <w:rPr>
          <w:lang w:val="en-US"/>
        </w:rPr>
        <w:t xml:space="preserve"> </w:t>
      </w:r>
      <w:proofErr w:type="spellStart"/>
      <w:r w:rsidR="00AB35BA" w:rsidRPr="00AB35BA">
        <w:rPr>
          <w:lang w:val="en-US"/>
        </w:rPr>
        <w:t>Håkan</w:t>
      </w:r>
      <w:proofErr w:type="spellEnd"/>
      <w:r w:rsidR="00AB35BA" w:rsidRPr="00AB35BA">
        <w:rPr>
          <w:lang w:val="en-US"/>
        </w:rPr>
        <w:t xml:space="preserve"> Englund</w:t>
      </w:r>
      <w:r w:rsidR="00AB35BA">
        <w:rPr>
          <w:lang w:val="en-US"/>
        </w:rPr>
        <w:t xml:space="preserve"> </w:t>
      </w:r>
      <w:r w:rsidR="00AB35BA" w:rsidRPr="00AB35BA">
        <w:rPr>
          <w:lang w:val="en-US"/>
        </w:rPr>
        <w:t xml:space="preserve">as members of the board of directors. It is proposed that </w:t>
      </w:r>
      <w:r w:rsidR="00AB35BA">
        <w:rPr>
          <w:lang w:val="en-US"/>
        </w:rPr>
        <w:t>Anders Lundberg</w:t>
      </w:r>
      <w:r w:rsidR="00AB35BA" w:rsidRPr="00AB35BA">
        <w:rPr>
          <w:lang w:val="en-US"/>
        </w:rPr>
        <w:t xml:space="preserve"> is elected as chairman of the board of directors.</w:t>
      </w:r>
    </w:p>
    <w:p w14:paraId="5A8A1595" w14:textId="7831A718" w:rsidR="00AB35BA" w:rsidRDefault="00AB35BA" w:rsidP="002E1B2F">
      <w:pPr>
        <w:rPr>
          <w:lang w:val="en-US"/>
        </w:rPr>
      </w:pPr>
      <w:r>
        <w:rPr>
          <w:lang w:val="en-US"/>
        </w:rPr>
        <w:t xml:space="preserve">Christoph Petry </w:t>
      </w:r>
      <w:r w:rsidR="00640D79">
        <w:rPr>
          <w:lang w:val="en-US"/>
        </w:rPr>
        <w:t>is not available for</w:t>
      </w:r>
      <w:r w:rsidRPr="00AB35BA">
        <w:rPr>
          <w:lang w:val="en-US"/>
        </w:rPr>
        <w:t xml:space="preserve"> re-election.</w:t>
      </w:r>
    </w:p>
    <w:p w14:paraId="4A29C8E9" w14:textId="77777777" w:rsidR="00AB35BA" w:rsidRPr="003E778F" w:rsidRDefault="00AB35BA" w:rsidP="002E1B2F">
      <w:pPr>
        <w:rPr>
          <w:lang w:val="en-US"/>
        </w:rPr>
      </w:pPr>
    </w:p>
    <w:p w14:paraId="3CD57D40" w14:textId="7FD576F8" w:rsidR="002E1B2F" w:rsidRPr="007C1D95" w:rsidRDefault="007C1D95" w:rsidP="002E1B2F">
      <w:pPr>
        <w:rPr>
          <w:i/>
          <w:lang w:val="en-US"/>
        </w:rPr>
      </w:pPr>
      <w:r w:rsidRPr="007C1D95">
        <w:rPr>
          <w:i/>
          <w:lang w:val="en-US"/>
        </w:rPr>
        <w:t>Item</w:t>
      </w:r>
      <w:r>
        <w:rPr>
          <w:i/>
          <w:lang w:val="en-US"/>
        </w:rPr>
        <w:t> </w:t>
      </w:r>
      <w:r w:rsidR="00AB35BA">
        <w:rPr>
          <w:i/>
          <w:lang w:val="en-US"/>
        </w:rPr>
        <w:fldChar w:fldCharType="begin"/>
      </w:r>
      <w:r w:rsidR="00AB35BA">
        <w:rPr>
          <w:i/>
          <w:lang w:val="en-US"/>
        </w:rPr>
        <w:instrText xml:space="preserve"> REF _Ref347218297 \r \h </w:instrText>
      </w:r>
      <w:r w:rsidR="00AB35BA">
        <w:rPr>
          <w:i/>
          <w:lang w:val="en-US"/>
        </w:rPr>
      </w:r>
      <w:r w:rsidR="00AB35BA">
        <w:rPr>
          <w:i/>
          <w:lang w:val="en-US"/>
        </w:rPr>
        <w:fldChar w:fldCharType="separate"/>
      </w:r>
      <w:r w:rsidR="00AB35BA">
        <w:rPr>
          <w:i/>
          <w:lang w:val="en-US"/>
        </w:rPr>
        <w:t>11</w:t>
      </w:r>
      <w:r w:rsidR="00AB35BA">
        <w:rPr>
          <w:i/>
          <w:lang w:val="en-US"/>
        </w:rPr>
        <w:fldChar w:fldCharType="end"/>
      </w:r>
      <w:r>
        <w:rPr>
          <w:i/>
          <w:lang w:val="en-US"/>
        </w:rPr>
        <w:t xml:space="preserve"> </w:t>
      </w:r>
      <w:r w:rsidRPr="007C1D95">
        <w:rPr>
          <w:i/>
          <w:lang w:val="en-US"/>
        </w:rPr>
        <w:t xml:space="preserve">– </w:t>
      </w:r>
      <w:r w:rsidR="004923C8" w:rsidRPr="008E3F16">
        <w:rPr>
          <w:i/>
          <w:lang w:val="en-US"/>
        </w:rPr>
        <w:t>Election of auditor</w:t>
      </w:r>
      <w:r w:rsidR="004923C8" w:rsidRPr="007C1D95">
        <w:rPr>
          <w:i/>
          <w:lang w:val="en-US"/>
        </w:rPr>
        <w:t xml:space="preserve"> </w:t>
      </w:r>
    </w:p>
    <w:p w14:paraId="6F3C7DAB" w14:textId="089E1495" w:rsidR="00AB35BA" w:rsidRDefault="00B50FC8" w:rsidP="002E1B2F">
      <w:pPr>
        <w:rPr>
          <w:lang w:val="en-US"/>
        </w:rPr>
      </w:pPr>
      <w:r w:rsidRPr="00B50FC8">
        <w:rPr>
          <w:lang w:val="en-US"/>
        </w:rPr>
        <w:t xml:space="preserve">The board of directors </w:t>
      </w:r>
      <w:r w:rsidR="00AB35BA" w:rsidRPr="00AB35BA">
        <w:rPr>
          <w:lang w:val="en-US"/>
        </w:rPr>
        <w:t>proposes that Grant Thornton Sweden AB is re</w:t>
      </w:r>
      <w:r w:rsidR="00640D79">
        <w:rPr>
          <w:lang w:val="en-US"/>
        </w:rPr>
        <w:t>-</w:t>
      </w:r>
      <w:r w:rsidR="00AB35BA" w:rsidRPr="00AB35BA">
        <w:rPr>
          <w:lang w:val="en-US"/>
        </w:rPr>
        <w:t>appointed as auditor of the Company, with Anders Meyer as chief auditor</w:t>
      </w:r>
    </w:p>
    <w:p w14:paraId="71B1D4A0" w14:textId="77777777" w:rsidR="00AB35BA" w:rsidRPr="003E778F" w:rsidRDefault="00AB35BA" w:rsidP="002E1B2F">
      <w:pPr>
        <w:rPr>
          <w:lang w:val="en-US"/>
        </w:rPr>
      </w:pPr>
      <w:bookmarkStart w:id="19" w:name="_GoBack"/>
      <w:bookmarkEnd w:id="19"/>
    </w:p>
    <w:p w14:paraId="296F443C" w14:textId="6EF84C53" w:rsidR="002E1B2F" w:rsidRPr="007C1D95" w:rsidRDefault="007C1D95" w:rsidP="002E1B2F">
      <w:pPr>
        <w:rPr>
          <w:i/>
          <w:lang w:val="en-US"/>
        </w:rPr>
      </w:pPr>
      <w:r w:rsidRPr="007C1D95">
        <w:rPr>
          <w:i/>
          <w:lang w:val="en-US"/>
        </w:rPr>
        <w:t>Item</w:t>
      </w:r>
      <w:r>
        <w:rPr>
          <w:i/>
          <w:lang w:val="en-US"/>
        </w:rPr>
        <w:t> </w:t>
      </w:r>
      <w:r w:rsidR="00AB35BA">
        <w:rPr>
          <w:i/>
          <w:lang w:val="en-US"/>
        </w:rPr>
        <w:fldChar w:fldCharType="begin"/>
      </w:r>
      <w:r w:rsidR="00AB35BA">
        <w:rPr>
          <w:i/>
          <w:lang w:val="en-US"/>
        </w:rPr>
        <w:instrText xml:space="preserve"> REF _Ref347218319 \r \h </w:instrText>
      </w:r>
      <w:r w:rsidR="00AB35BA">
        <w:rPr>
          <w:i/>
          <w:lang w:val="en-US"/>
        </w:rPr>
      </w:r>
      <w:r w:rsidR="00AB35BA">
        <w:rPr>
          <w:i/>
          <w:lang w:val="en-US"/>
        </w:rPr>
        <w:fldChar w:fldCharType="separate"/>
      </w:r>
      <w:r w:rsidR="00AB35BA">
        <w:rPr>
          <w:i/>
          <w:lang w:val="en-US"/>
        </w:rPr>
        <w:t>12</w:t>
      </w:r>
      <w:r w:rsidR="00AB35BA">
        <w:rPr>
          <w:i/>
          <w:lang w:val="en-US"/>
        </w:rPr>
        <w:fldChar w:fldCharType="end"/>
      </w:r>
      <w:r>
        <w:rPr>
          <w:i/>
          <w:lang w:val="en-US"/>
        </w:rPr>
        <w:t xml:space="preserve"> </w:t>
      </w:r>
      <w:r w:rsidRPr="007C1D95">
        <w:rPr>
          <w:i/>
          <w:lang w:val="en-US"/>
        </w:rPr>
        <w:t>– Resolution on the nomination committee for the next annual general meeting</w:t>
      </w:r>
    </w:p>
    <w:p w14:paraId="31606C31" w14:textId="76D36E8A" w:rsidR="00CD3C83" w:rsidRDefault="00AB35BA" w:rsidP="00AB35BA">
      <w:pPr>
        <w:rPr>
          <w:lang w:val="en-US"/>
        </w:rPr>
      </w:pPr>
      <w:r>
        <w:rPr>
          <w:lang w:val="en-US"/>
        </w:rPr>
        <w:t xml:space="preserve">The board of directors proposes that the annual general meeting resolves to establish a nomination committee </w:t>
      </w:r>
      <w:r w:rsidR="00594555">
        <w:rPr>
          <w:lang w:val="en-US"/>
        </w:rPr>
        <w:t xml:space="preserve">for the annual general meeting 2022, which is to be </w:t>
      </w:r>
      <w:r w:rsidRPr="00AB35BA">
        <w:rPr>
          <w:lang w:val="en-US"/>
        </w:rPr>
        <w:t>appointed according to the following principles</w:t>
      </w:r>
      <w:r w:rsidR="00CD3C83">
        <w:rPr>
          <w:lang w:val="en-US"/>
        </w:rPr>
        <w:t>.</w:t>
      </w:r>
    </w:p>
    <w:p w14:paraId="685753E7" w14:textId="36543B8F" w:rsidR="00CD3C83" w:rsidRDefault="00CD3C83" w:rsidP="00AB35BA">
      <w:pPr>
        <w:rPr>
          <w:lang w:val="en-US"/>
        </w:rPr>
      </w:pPr>
      <w:r w:rsidRPr="00CD3C83">
        <w:rPr>
          <w:lang w:val="en-US"/>
        </w:rPr>
        <w:t xml:space="preserve">The board’s chairperson is mandated by the general meeting to contact the three largest shareholders in terms of voting power according to Euroclear Sweden AB’s transcription of the share register as per </w:t>
      </w:r>
      <w:r>
        <w:rPr>
          <w:lang w:val="en-US"/>
        </w:rPr>
        <w:t>30</w:t>
      </w:r>
      <w:r w:rsidRPr="00CD3C83">
        <w:rPr>
          <w:lang w:val="en-US"/>
        </w:rPr>
        <w:t xml:space="preserve"> September 2021, each of them appointing a member of the nomination committee. </w:t>
      </w:r>
      <w:proofErr w:type="gramStart"/>
      <w:r w:rsidRPr="00CD3C83">
        <w:rPr>
          <w:lang w:val="en-US"/>
        </w:rPr>
        <w:t>In the event that</w:t>
      </w:r>
      <w:proofErr w:type="gramEnd"/>
      <w:r w:rsidRPr="00CD3C83">
        <w:rPr>
          <w:lang w:val="en-US"/>
        </w:rPr>
        <w:t xml:space="preserve"> any of the three largest shareholders does not wish to appoint a member of the nomination committee the fourth largest shareholders will be approached, and so forth, until the nomination committee consists of three members.</w:t>
      </w:r>
      <w:r>
        <w:rPr>
          <w:lang w:val="en-US"/>
        </w:rPr>
        <w:t xml:space="preserve"> </w:t>
      </w:r>
      <w:r w:rsidRPr="00CD3C83">
        <w:rPr>
          <w:lang w:val="en-US"/>
        </w:rPr>
        <w:t xml:space="preserve">The members of the Nomination Committee shall be published on the Company's website no later than six months before the next </w:t>
      </w:r>
      <w:r>
        <w:rPr>
          <w:lang w:val="en-US"/>
        </w:rPr>
        <w:t>annual</w:t>
      </w:r>
      <w:r w:rsidRPr="00CD3C83">
        <w:rPr>
          <w:lang w:val="en-US"/>
        </w:rPr>
        <w:t xml:space="preserve"> </w:t>
      </w:r>
      <w:r>
        <w:rPr>
          <w:lang w:val="en-US"/>
        </w:rPr>
        <w:t>g</w:t>
      </w:r>
      <w:r w:rsidRPr="00CD3C83">
        <w:rPr>
          <w:lang w:val="en-US"/>
        </w:rPr>
        <w:t xml:space="preserve">eneral </w:t>
      </w:r>
      <w:r>
        <w:rPr>
          <w:lang w:val="en-US"/>
        </w:rPr>
        <w:t>m</w:t>
      </w:r>
      <w:r w:rsidRPr="00CD3C83">
        <w:rPr>
          <w:lang w:val="en-US"/>
        </w:rPr>
        <w:t>eeting.</w:t>
      </w:r>
    </w:p>
    <w:p w14:paraId="587DA721" w14:textId="64CE178F" w:rsidR="00CD3C83" w:rsidRDefault="00CD3C83" w:rsidP="00AB35BA">
      <w:pPr>
        <w:rPr>
          <w:lang w:val="en-US"/>
        </w:rPr>
      </w:pPr>
      <w:r w:rsidRPr="00CD3C83">
        <w:rPr>
          <w:lang w:val="en-US"/>
        </w:rPr>
        <w:t>The term of office for members appointed to the nomination committee shall run until a new nomination committee has been appointed following the mandate from the next annual general meeting.</w:t>
      </w:r>
    </w:p>
    <w:p w14:paraId="516AA63C" w14:textId="49BC78C4" w:rsidR="00CD3C83" w:rsidRDefault="00CD3C83" w:rsidP="00AB35BA">
      <w:pPr>
        <w:rPr>
          <w:lang w:val="en-US"/>
        </w:rPr>
      </w:pPr>
      <w:r w:rsidRPr="00CD3C83">
        <w:rPr>
          <w:lang w:val="en-US"/>
        </w:rPr>
        <w:t>The nomination committee appoints the chairperson of the committee. The chairperson of the board or another board member shall not be the chairperson of the nomination committee.</w:t>
      </w:r>
    </w:p>
    <w:p w14:paraId="5E71E57F" w14:textId="1DC417A1" w:rsidR="00CD3C83" w:rsidRDefault="00CD3C83" w:rsidP="00AB35BA">
      <w:pPr>
        <w:rPr>
          <w:lang w:val="en-US"/>
        </w:rPr>
      </w:pPr>
      <w:r w:rsidRPr="00CD3C83">
        <w:rPr>
          <w:lang w:val="en-US"/>
        </w:rPr>
        <w:t xml:space="preserve">If a member leaves the nomination committee before its work is completed and the nomination committee considers that there is a need for replacing this member, the nomination committee shall appoint a new member in accordance with the principles described </w:t>
      </w:r>
      <w:proofErr w:type="gramStart"/>
      <w:r w:rsidRPr="00CD3C83">
        <w:rPr>
          <w:lang w:val="en-US"/>
        </w:rPr>
        <w:t>above, but</w:t>
      </w:r>
      <w:proofErr w:type="gramEnd"/>
      <w:r w:rsidRPr="00CD3C83">
        <w:rPr>
          <w:lang w:val="en-US"/>
        </w:rPr>
        <w:t xml:space="preserve"> based on Euroclear Sweden AB’s transcription of the share register </w:t>
      </w:r>
      <w:r w:rsidRPr="00CD3C83">
        <w:rPr>
          <w:lang w:val="en-US"/>
        </w:rPr>
        <w:lastRenderedPageBreak/>
        <w:t>as soon as possible after the member left the nomination committee. Any change in the composition of the nomination committee shall be announced immediately.</w:t>
      </w:r>
    </w:p>
    <w:p w14:paraId="2E453BBD" w14:textId="08E24BDD" w:rsidR="00AB35BA" w:rsidRPr="00AB35BA" w:rsidRDefault="00CD3C83" w:rsidP="00AB35BA">
      <w:pPr>
        <w:rPr>
          <w:lang w:val="en-US"/>
        </w:rPr>
      </w:pPr>
      <w:r w:rsidRPr="00CD3C83">
        <w:rPr>
          <w:lang w:val="en-US"/>
        </w:rPr>
        <w:t>No remuneration shall be paid to the members of the Nomination Committee.</w:t>
      </w:r>
      <w:r w:rsidR="00AB35BA" w:rsidRPr="00AB35BA">
        <w:rPr>
          <w:lang w:val="en-US"/>
        </w:rPr>
        <w:t xml:space="preserve"> </w:t>
      </w:r>
    </w:p>
    <w:p w14:paraId="67CFF8F3" w14:textId="293A93A1" w:rsidR="00CD3C83" w:rsidRPr="00CD3C83" w:rsidRDefault="00CD3C83" w:rsidP="00CD3C83">
      <w:pPr>
        <w:rPr>
          <w:rFonts w:eastAsiaTheme="minorHAnsi" w:cs="Arial"/>
          <w:szCs w:val="22"/>
          <w:lang w:val="en-US" w:eastAsia="en-US"/>
        </w:rPr>
      </w:pPr>
      <w:bookmarkStart w:id="20" w:name="_Hlk4586068"/>
      <w:r w:rsidRPr="00CD3C83">
        <w:rPr>
          <w:rFonts w:eastAsiaTheme="minorHAnsi" w:cs="Arial"/>
          <w:szCs w:val="22"/>
          <w:lang w:val="en-US" w:eastAsia="en-US"/>
        </w:rPr>
        <w:t>The nomination committee shall prepare and present proposals regarding the following items for the annual general meeting 2022</w:t>
      </w:r>
      <w:r w:rsidR="00B50FC8">
        <w:rPr>
          <w:rFonts w:eastAsiaTheme="minorHAnsi" w:cs="Arial"/>
          <w:szCs w:val="22"/>
          <w:lang w:val="en-US" w:eastAsia="en-US"/>
        </w:rPr>
        <w:t>.</w:t>
      </w:r>
    </w:p>
    <w:p w14:paraId="308E5E71" w14:textId="77777777" w:rsidR="00CD3C83" w:rsidRPr="00CD3C83" w:rsidRDefault="00CD3C83" w:rsidP="00CD3C83">
      <w:pPr>
        <w:numPr>
          <w:ilvl w:val="0"/>
          <w:numId w:val="42"/>
        </w:numPr>
        <w:tabs>
          <w:tab w:val="clear" w:pos="1418"/>
          <w:tab w:val="num" w:pos="1277"/>
        </w:tabs>
        <w:ind w:left="1277"/>
        <w:rPr>
          <w:rFonts w:eastAsiaTheme="minorHAnsi"/>
          <w:lang w:val="en-US" w:eastAsia="en-US"/>
        </w:rPr>
      </w:pPr>
      <w:bookmarkStart w:id="21" w:name="_Hlk4586077"/>
      <w:bookmarkEnd w:id="20"/>
      <w:r w:rsidRPr="00CD3C83">
        <w:rPr>
          <w:rFonts w:eastAsiaTheme="minorHAnsi"/>
          <w:lang w:val="en-US" w:eastAsia="en-US"/>
        </w:rPr>
        <w:t>Election of the chairman of the board of directors;</w:t>
      </w:r>
    </w:p>
    <w:p w14:paraId="60C9D88F" w14:textId="77777777" w:rsidR="00CD3C83" w:rsidRPr="00CD3C83" w:rsidRDefault="00CD3C83" w:rsidP="00CD3C83">
      <w:pPr>
        <w:numPr>
          <w:ilvl w:val="0"/>
          <w:numId w:val="42"/>
        </w:numPr>
        <w:tabs>
          <w:tab w:val="clear" w:pos="1418"/>
          <w:tab w:val="num" w:pos="1277"/>
        </w:tabs>
        <w:ind w:left="1277"/>
        <w:rPr>
          <w:rFonts w:eastAsiaTheme="minorHAnsi"/>
          <w:lang w:val="en-US" w:eastAsia="en-US"/>
        </w:rPr>
      </w:pPr>
      <w:r w:rsidRPr="00CD3C83">
        <w:rPr>
          <w:rFonts w:eastAsiaTheme="minorHAnsi"/>
          <w:lang w:val="en-US" w:eastAsia="en-US"/>
        </w:rPr>
        <w:t xml:space="preserve">Resolution on the number of board members,  </w:t>
      </w:r>
    </w:p>
    <w:p w14:paraId="3A85D90A" w14:textId="77777777" w:rsidR="00CD3C83" w:rsidRPr="00CD3C83" w:rsidRDefault="00CD3C83" w:rsidP="00CD3C83">
      <w:pPr>
        <w:numPr>
          <w:ilvl w:val="0"/>
          <w:numId w:val="42"/>
        </w:numPr>
        <w:tabs>
          <w:tab w:val="clear" w:pos="1418"/>
          <w:tab w:val="num" w:pos="1277"/>
        </w:tabs>
        <w:ind w:left="1277"/>
        <w:rPr>
          <w:rFonts w:eastAsiaTheme="minorHAnsi"/>
          <w:lang w:val="en-US" w:eastAsia="en-US"/>
        </w:rPr>
      </w:pPr>
      <w:r w:rsidRPr="00CD3C83">
        <w:rPr>
          <w:rFonts w:eastAsiaTheme="minorHAnsi"/>
          <w:lang w:val="en-US" w:eastAsia="en-US"/>
        </w:rPr>
        <w:t xml:space="preserve">Resolution on the fees and other remuneration to the board of directors and its committees, divided between the chairperson and other members, </w:t>
      </w:r>
    </w:p>
    <w:p w14:paraId="3BE42E79" w14:textId="77777777" w:rsidR="00CD3C83" w:rsidRPr="00CD3C83" w:rsidRDefault="00CD3C83" w:rsidP="00CD3C83">
      <w:pPr>
        <w:numPr>
          <w:ilvl w:val="0"/>
          <w:numId w:val="42"/>
        </w:numPr>
        <w:tabs>
          <w:tab w:val="clear" w:pos="1418"/>
          <w:tab w:val="num" w:pos="1277"/>
        </w:tabs>
        <w:ind w:left="1277"/>
        <w:rPr>
          <w:rFonts w:eastAsiaTheme="minorHAnsi"/>
          <w:lang w:val="en-US" w:eastAsia="en-US"/>
        </w:rPr>
      </w:pPr>
      <w:r w:rsidRPr="00CD3C83">
        <w:rPr>
          <w:rFonts w:eastAsiaTheme="minorHAnsi"/>
          <w:lang w:val="en-US" w:eastAsia="en-US"/>
        </w:rPr>
        <w:t>Resolution on the fees to the auditors,</w:t>
      </w:r>
    </w:p>
    <w:p w14:paraId="3BD7A9A1" w14:textId="77777777" w:rsidR="00CD3C83" w:rsidRPr="00CD3C83" w:rsidRDefault="00CD3C83" w:rsidP="00CD3C83">
      <w:pPr>
        <w:numPr>
          <w:ilvl w:val="0"/>
          <w:numId w:val="42"/>
        </w:numPr>
        <w:tabs>
          <w:tab w:val="clear" w:pos="1418"/>
          <w:tab w:val="num" w:pos="1277"/>
        </w:tabs>
        <w:ind w:left="1277"/>
        <w:rPr>
          <w:rFonts w:eastAsiaTheme="minorHAnsi"/>
          <w:lang w:val="en-US" w:eastAsia="en-US"/>
        </w:rPr>
      </w:pPr>
      <w:r w:rsidRPr="00CD3C83">
        <w:rPr>
          <w:rFonts w:eastAsiaTheme="minorHAnsi"/>
          <w:lang w:val="en-US" w:eastAsia="en-US"/>
        </w:rPr>
        <w:t xml:space="preserve">Election of board members and chairperson of the board, </w:t>
      </w:r>
    </w:p>
    <w:p w14:paraId="5B935EE0" w14:textId="77777777" w:rsidR="00CD3C83" w:rsidRPr="00CD3C83" w:rsidRDefault="00CD3C83" w:rsidP="00CD3C83">
      <w:pPr>
        <w:numPr>
          <w:ilvl w:val="0"/>
          <w:numId w:val="42"/>
        </w:numPr>
        <w:tabs>
          <w:tab w:val="clear" w:pos="1418"/>
          <w:tab w:val="num" w:pos="1277"/>
        </w:tabs>
        <w:ind w:left="1277"/>
        <w:rPr>
          <w:rFonts w:eastAsiaTheme="minorHAnsi"/>
          <w:lang w:val="en-US" w:eastAsia="en-US"/>
        </w:rPr>
      </w:pPr>
      <w:r w:rsidRPr="00CD3C83">
        <w:rPr>
          <w:rFonts w:eastAsiaTheme="minorHAnsi"/>
          <w:lang w:val="en-US" w:eastAsia="en-US"/>
        </w:rPr>
        <w:t xml:space="preserve">Election of auditors, and </w:t>
      </w:r>
    </w:p>
    <w:p w14:paraId="3FABABF7" w14:textId="77777777" w:rsidR="00CD3C83" w:rsidRPr="00CD3C83" w:rsidRDefault="00CD3C83" w:rsidP="00CD3C83">
      <w:pPr>
        <w:numPr>
          <w:ilvl w:val="0"/>
          <w:numId w:val="42"/>
        </w:numPr>
        <w:tabs>
          <w:tab w:val="clear" w:pos="1418"/>
          <w:tab w:val="num" w:pos="1277"/>
        </w:tabs>
        <w:ind w:left="1277"/>
        <w:rPr>
          <w:rFonts w:eastAsiaTheme="minorHAnsi"/>
          <w:lang w:val="en-US" w:eastAsia="en-US"/>
        </w:rPr>
      </w:pPr>
      <w:r w:rsidRPr="00CD3C83">
        <w:rPr>
          <w:rFonts w:eastAsiaTheme="minorHAnsi"/>
          <w:lang w:val="en-US" w:eastAsia="en-US"/>
        </w:rPr>
        <w:t>Proposal for principles for the composition and instructions regarding work of the nomination committee in preparation for the annual general meeting 2023.</w:t>
      </w:r>
      <w:bookmarkEnd w:id="21"/>
    </w:p>
    <w:p w14:paraId="49C0E4EA" w14:textId="77777777" w:rsidR="00CD3C83" w:rsidRDefault="00CD3C83" w:rsidP="002E1B2F">
      <w:pPr>
        <w:rPr>
          <w:lang w:val="en-US"/>
        </w:rPr>
      </w:pPr>
    </w:p>
    <w:p w14:paraId="7DD296FF" w14:textId="37306AE6" w:rsidR="00CD3C83" w:rsidRDefault="007C1D95" w:rsidP="002E1B2F">
      <w:pPr>
        <w:rPr>
          <w:i/>
          <w:lang w:val="en-US"/>
        </w:rPr>
      </w:pPr>
      <w:r w:rsidRPr="007C1D95">
        <w:rPr>
          <w:i/>
          <w:lang w:val="en-US"/>
        </w:rPr>
        <w:t>Item</w:t>
      </w:r>
      <w:r>
        <w:rPr>
          <w:i/>
          <w:lang w:val="en-US"/>
        </w:rPr>
        <w:t> </w:t>
      </w:r>
      <w:r w:rsidR="00CD3C83">
        <w:rPr>
          <w:i/>
          <w:lang w:val="en-US"/>
        </w:rPr>
        <w:fldChar w:fldCharType="begin"/>
      </w:r>
      <w:r w:rsidR="00CD3C83">
        <w:rPr>
          <w:i/>
          <w:lang w:val="en-US"/>
        </w:rPr>
        <w:instrText xml:space="preserve"> REF _Ref72143519 \r \h </w:instrText>
      </w:r>
      <w:r w:rsidR="00CD3C83">
        <w:rPr>
          <w:i/>
          <w:lang w:val="en-US"/>
        </w:rPr>
      </w:r>
      <w:r w:rsidR="00CD3C83">
        <w:rPr>
          <w:i/>
          <w:lang w:val="en-US"/>
        </w:rPr>
        <w:fldChar w:fldCharType="separate"/>
      </w:r>
      <w:r w:rsidR="00CD3C83">
        <w:rPr>
          <w:i/>
          <w:lang w:val="en-US"/>
        </w:rPr>
        <w:t>13</w:t>
      </w:r>
      <w:r w:rsidR="00CD3C83">
        <w:rPr>
          <w:i/>
          <w:lang w:val="en-US"/>
        </w:rPr>
        <w:fldChar w:fldCharType="end"/>
      </w:r>
      <w:r>
        <w:rPr>
          <w:i/>
          <w:lang w:val="en-US"/>
        </w:rPr>
        <w:t xml:space="preserve"> </w:t>
      </w:r>
      <w:r w:rsidRPr="007C1D95">
        <w:rPr>
          <w:i/>
          <w:lang w:val="en-US"/>
        </w:rPr>
        <w:t xml:space="preserve">– </w:t>
      </w:r>
      <w:r w:rsidR="00CD3C83">
        <w:rPr>
          <w:i/>
          <w:lang w:val="en-US"/>
        </w:rPr>
        <w:t xml:space="preserve">Resolution on a general </w:t>
      </w:r>
      <w:proofErr w:type="spellStart"/>
      <w:r w:rsidR="00CD3C83">
        <w:rPr>
          <w:i/>
          <w:lang w:val="en-US"/>
        </w:rPr>
        <w:t>authorisation</w:t>
      </w:r>
      <w:proofErr w:type="spellEnd"/>
      <w:r w:rsidR="00CD3C83">
        <w:rPr>
          <w:i/>
          <w:lang w:val="en-US"/>
        </w:rPr>
        <w:t xml:space="preserve"> to the board of directors </w:t>
      </w:r>
    </w:p>
    <w:p w14:paraId="440B4F81" w14:textId="1B8757F7" w:rsidR="00CD3C83" w:rsidRPr="00CD3C83" w:rsidRDefault="00CD3C83" w:rsidP="00CD3C83">
      <w:pPr>
        <w:rPr>
          <w:lang w:val="en-US"/>
        </w:rPr>
      </w:pPr>
      <w:r w:rsidRPr="00CD3C83">
        <w:rPr>
          <w:lang w:val="en-US"/>
        </w:rPr>
        <w:t xml:space="preserve">The board of directors proposes that the annual general meeting </w:t>
      </w:r>
      <w:proofErr w:type="spellStart"/>
      <w:r w:rsidRPr="00CD3C83">
        <w:rPr>
          <w:lang w:val="en-US"/>
        </w:rPr>
        <w:t>authori</w:t>
      </w:r>
      <w:r>
        <w:rPr>
          <w:lang w:val="en-US"/>
        </w:rPr>
        <w:t>s</w:t>
      </w:r>
      <w:r w:rsidRPr="00CD3C83">
        <w:rPr>
          <w:lang w:val="en-US"/>
        </w:rPr>
        <w:t>es</w:t>
      </w:r>
      <w:proofErr w:type="spellEnd"/>
      <w:r w:rsidRPr="00CD3C83">
        <w:rPr>
          <w:lang w:val="en-US"/>
        </w:rPr>
        <w:t xml:space="preserve"> the board of directors, for the time until the next annual general meeting, whether on one or several occasions, to increase the Company’s share capital with an amount that corresponds to t</w:t>
      </w:r>
      <w:r>
        <w:rPr>
          <w:lang w:val="en-US"/>
        </w:rPr>
        <w:t>wenty</w:t>
      </w:r>
      <w:r w:rsidRPr="00CD3C83">
        <w:rPr>
          <w:lang w:val="en-US"/>
        </w:rPr>
        <w:t xml:space="preserve"> (</w:t>
      </w:r>
      <w:r>
        <w:rPr>
          <w:lang w:val="en-US"/>
        </w:rPr>
        <w:t>2</w:t>
      </w:r>
      <w:r w:rsidRPr="00CD3C83">
        <w:rPr>
          <w:lang w:val="en-US"/>
        </w:rPr>
        <w:t xml:space="preserve">0) percent of the Company’s registered share capital at the time of the first </w:t>
      </w:r>
      <w:proofErr w:type="spellStart"/>
      <w:r w:rsidRPr="00CD3C83">
        <w:rPr>
          <w:lang w:val="en-US"/>
        </w:rPr>
        <w:t>utilisation</w:t>
      </w:r>
      <w:proofErr w:type="spellEnd"/>
      <w:r w:rsidRPr="00CD3C83">
        <w:rPr>
          <w:lang w:val="en-US"/>
        </w:rPr>
        <w:t xml:space="preserve"> of the </w:t>
      </w:r>
      <w:proofErr w:type="spellStart"/>
      <w:r w:rsidRPr="00CD3C83">
        <w:rPr>
          <w:lang w:val="en-US"/>
        </w:rPr>
        <w:t>authori</w:t>
      </w:r>
      <w:r>
        <w:rPr>
          <w:lang w:val="en-US"/>
        </w:rPr>
        <w:t>s</w:t>
      </w:r>
      <w:r w:rsidRPr="00CD3C83">
        <w:rPr>
          <w:lang w:val="en-US"/>
        </w:rPr>
        <w:t>ation</w:t>
      </w:r>
      <w:proofErr w:type="spellEnd"/>
      <w:r w:rsidRPr="00CD3C83">
        <w:rPr>
          <w:lang w:val="en-US"/>
        </w:rPr>
        <w:t>. The board of directors shall be entitled to resolve on issues of shares, warrants and/or convertible instruments with or without deviation from the shareholders’ pre-emption rights and/or by an issue in kind or by way of set-off.</w:t>
      </w:r>
    </w:p>
    <w:p w14:paraId="7147A464" w14:textId="78E0C6BF" w:rsidR="00E603A1" w:rsidRDefault="00CD3C83" w:rsidP="00CD3C83">
      <w:pPr>
        <w:rPr>
          <w:lang w:val="en-US"/>
        </w:rPr>
      </w:pPr>
      <w:r w:rsidRPr="00CD3C83">
        <w:rPr>
          <w:lang w:val="en-US"/>
        </w:rPr>
        <w:t xml:space="preserve">An issue in accordance with this </w:t>
      </w:r>
      <w:proofErr w:type="spellStart"/>
      <w:r w:rsidRPr="00CD3C83">
        <w:rPr>
          <w:lang w:val="en-US"/>
        </w:rPr>
        <w:t>authori</w:t>
      </w:r>
      <w:r>
        <w:rPr>
          <w:lang w:val="en-US"/>
        </w:rPr>
        <w:t>s</w:t>
      </w:r>
      <w:r w:rsidRPr="00CD3C83">
        <w:rPr>
          <w:lang w:val="en-US"/>
        </w:rPr>
        <w:t>ation</w:t>
      </w:r>
      <w:proofErr w:type="spellEnd"/>
      <w:r w:rsidRPr="00CD3C83">
        <w:rPr>
          <w:lang w:val="en-US"/>
        </w:rPr>
        <w:t xml:space="preserve"> shall be on market conditions. The board of directors shall be </w:t>
      </w:r>
      <w:proofErr w:type="spellStart"/>
      <w:r w:rsidRPr="00CD3C83">
        <w:rPr>
          <w:lang w:val="en-US"/>
        </w:rPr>
        <w:t>authorised</w:t>
      </w:r>
      <w:proofErr w:type="spellEnd"/>
      <w:r w:rsidRPr="00CD3C83">
        <w:rPr>
          <w:lang w:val="en-US"/>
        </w:rPr>
        <w:t xml:space="preserve"> to decide on the terms and conditions regarding issues under this </w:t>
      </w:r>
      <w:proofErr w:type="spellStart"/>
      <w:r w:rsidRPr="00CD3C83">
        <w:rPr>
          <w:lang w:val="en-US"/>
        </w:rPr>
        <w:t>authorisation</w:t>
      </w:r>
      <w:proofErr w:type="spellEnd"/>
      <w:r w:rsidRPr="00CD3C83">
        <w:rPr>
          <w:lang w:val="en-US"/>
        </w:rPr>
        <w:t xml:space="preserve"> and </w:t>
      </w:r>
      <w:proofErr w:type="spellStart"/>
      <w:r w:rsidRPr="00CD3C83">
        <w:rPr>
          <w:lang w:val="en-US"/>
        </w:rPr>
        <w:t>and</w:t>
      </w:r>
      <w:proofErr w:type="spellEnd"/>
      <w:r w:rsidRPr="00CD3C83">
        <w:rPr>
          <w:lang w:val="en-US"/>
        </w:rPr>
        <w:t xml:space="preserve"> what persons shall be entitled to subscribe for the shares, warrants and/or convertible instruments. The reason to propose that the board of directors shall be </w:t>
      </w:r>
      <w:proofErr w:type="spellStart"/>
      <w:r w:rsidRPr="00CD3C83">
        <w:rPr>
          <w:lang w:val="en-US"/>
        </w:rPr>
        <w:t>authori</w:t>
      </w:r>
      <w:r>
        <w:rPr>
          <w:lang w:val="en-US"/>
        </w:rPr>
        <w:t>s</w:t>
      </w:r>
      <w:r w:rsidRPr="00CD3C83">
        <w:rPr>
          <w:lang w:val="en-US"/>
        </w:rPr>
        <w:t>ed</w:t>
      </w:r>
      <w:proofErr w:type="spellEnd"/>
      <w:r w:rsidRPr="00CD3C83">
        <w:rPr>
          <w:lang w:val="en-US"/>
        </w:rPr>
        <w:t xml:space="preserve"> to resolve on issues with deviation from the shareholders’ pre-emption rights and/or to resolve on issues in kind or by way of set-off, is that the Company shall</w:t>
      </w:r>
      <w:r w:rsidR="00E603A1">
        <w:rPr>
          <w:lang w:val="en-US"/>
        </w:rPr>
        <w:t xml:space="preserve"> </w:t>
      </w:r>
      <w:r w:rsidRPr="00CD3C83">
        <w:rPr>
          <w:lang w:val="en-US"/>
        </w:rPr>
        <w:t>be able to issue shares, warrants and/or convertible instruments in</w:t>
      </w:r>
      <w:r w:rsidR="00E603A1">
        <w:rPr>
          <w:lang w:val="en-US"/>
        </w:rPr>
        <w:t xml:space="preserve"> order to raise capital to the Company, </w:t>
      </w:r>
      <w:r w:rsidR="00E603A1" w:rsidRPr="00E603A1">
        <w:rPr>
          <w:lang w:val="en-US"/>
        </w:rPr>
        <w:t xml:space="preserve">carry out strategically motivated collaborations or </w:t>
      </w:r>
      <w:r w:rsidR="00E603A1">
        <w:rPr>
          <w:lang w:val="en-US"/>
        </w:rPr>
        <w:t xml:space="preserve">in connection with </w:t>
      </w:r>
      <w:r w:rsidR="00E603A1" w:rsidRPr="00E603A1">
        <w:rPr>
          <w:lang w:val="en-US"/>
        </w:rPr>
        <w:t>acquisitions of companies or businesses</w:t>
      </w:r>
      <w:r w:rsidR="00E603A1">
        <w:rPr>
          <w:lang w:val="en-US"/>
        </w:rPr>
        <w:t xml:space="preserve"> by carrying out directed issues in order to </w:t>
      </w:r>
      <w:r w:rsidR="00E603A1" w:rsidRPr="00E603A1">
        <w:rPr>
          <w:lang w:val="en-US"/>
        </w:rPr>
        <w:t>strengthen the Company's financial position.</w:t>
      </w:r>
    </w:p>
    <w:p w14:paraId="440C8BFD" w14:textId="15F851EB" w:rsidR="00CD3C83" w:rsidRPr="00CD3C83" w:rsidRDefault="00CD3C83" w:rsidP="00CD3C83">
      <w:pPr>
        <w:rPr>
          <w:lang w:val="en-US"/>
        </w:rPr>
      </w:pPr>
      <w:r w:rsidRPr="00CD3C83">
        <w:rPr>
          <w:lang w:val="en-US"/>
        </w:rPr>
        <w:t>The CEO shall have the right to make such minor adjustments to this resolution that may be necessary in connection with the registration with the Swedish Companies Registration Office and Euroclear Sweden AB.</w:t>
      </w:r>
    </w:p>
    <w:p w14:paraId="58CBE375" w14:textId="77777777" w:rsidR="00B50FC8" w:rsidRDefault="00B50FC8" w:rsidP="00DA30E1">
      <w:pPr>
        <w:pStyle w:val="Rubrik2"/>
        <w:spacing w:before="240" w:after="120"/>
        <w:rPr>
          <w:lang w:val="en-US"/>
        </w:rPr>
      </w:pPr>
    </w:p>
    <w:p w14:paraId="0F7ED7E4" w14:textId="3C1DA83C" w:rsidR="002E1B2F" w:rsidRPr="00AF268E" w:rsidRDefault="00A610D6" w:rsidP="00DA30E1">
      <w:pPr>
        <w:pStyle w:val="Rubrik2"/>
        <w:spacing w:before="240" w:after="120"/>
        <w:rPr>
          <w:lang w:val="en-US"/>
        </w:rPr>
      </w:pPr>
      <w:r w:rsidRPr="00AF268E">
        <w:rPr>
          <w:lang w:val="en-US"/>
        </w:rPr>
        <w:t>Majority requirements</w:t>
      </w:r>
    </w:p>
    <w:p w14:paraId="6E9A52EA" w14:textId="11696743" w:rsidR="00E603A1" w:rsidRDefault="00E603A1" w:rsidP="002E1B2F">
      <w:pPr>
        <w:rPr>
          <w:lang w:val="en-US"/>
        </w:rPr>
      </w:pPr>
      <w:r w:rsidRPr="00E603A1">
        <w:rPr>
          <w:lang w:val="en-US"/>
        </w:rPr>
        <w:t xml:space="preserve">Resolutions in accordance with item </w:t>
      </w:r>
      <w:r>
        <w:rPr>
          <w:lang w:val="en-US"/>
        </w:rPr>
        <w:fldChar w:fldCharType="begin"/>
      </w:r>
      <w:r>
        <w:rPr>
          <w:lang w:val="en-US"/>
        </w:rPr>
        <w:instrText xml:space="preserve"> REF _Ref72144044 \r \h </w:instrText>
      </w:r>
      <w:r>
        <w:rPr>
          <w:lang w:val="en-US"/>
        </w:rPr>
      </w:r>
      <w:r>
        <w:rPr>
          <w:lang w:val="en-US"/>
        </w:rPr>
        <w:fldChar w:fldCharType="separate"/>
      </w:r>
      <w:r>
        <w:rPr>
          <w:lang w:val="en-US"/>
        </w:rPr>
        <w:t>14</w:t>
      </w:r>
      <w:r>
        <w:rPr>
          <w:lang w:val="en-US"/>
        </w:rPr>
        <w:fldChar w:fldCharType="end"/>
      </w:r>
      <w:r w:rsidRPr="00E603A1">
        <w:rPr>
          <w:lang w:val="en-US"/>
        </w:rPr>
        <w:t xml:space="preserve"> (</w:t>
      </w:r>
      <w:proofErr w:type="spellStart"/>
      <w:r>
        <w:rPr>
          <w:i/>
          <w:lang w:val="en-US"/>
        </w:rPr>
        <w:t>authorisation</w:t>
      </w:r>
      <w:proofErr w:type="spellEnd"/>
      <w:r w:rsidRPr="00E603A1">
        <w:rPr>
          <w:lang w:val="en-US"/>
        </w:rPr>
        <w:t>) above requires, for its validity, that a minimum of two thirds of both the votes cast and the shares represented at the general meeting.</w:t>
      </w:r>
    </w:p>
    <w:p w14:paraId="4D8BF6B1" w14:textId="77777777" w:rsidR="00E603A1" w:rsidRPr="00AF268E" w:rsidRDefault="00E603A1" w:rsidP="00E603A1">
      <w:pPr>
        <w:pStyle w:val="Rubrik2"/>
        <w:spacing w:before="240" w:after="120"/>
        <w:rPr>
          <w:lang w:val="en-US"/>
        </w:rPr>
      </w:pPr>
      <w:r w:rsidRPr="00AF268E">
        <w:rPr>
          <w:lang w:val="en-US"/>
        </w:rPr>
        <w:lastRenderedPageBreak/>
        <w:t>Handling of personal data</w:t>
      </w:r>
    </w:p>
    <w:p w14:paraId="4E3366E3" w14:textId="6A503294" w:rsidR="006D7D44" w:rsidRPr="006D7D44" w:rsidRDefault="006D7D44" w:rsidP="006D7D44">
      <w:pPr>
        <w:rPr>
          <w:rFonts w:eastAsiaTheme="minorHAnsi" w:cs="Arial"/>
          <w:szCs w:val="22"/>
          <w:lang w:val="en-US" w:eastAsia="en-US"/>
        </w:rPr>
      </w:pPr>
      <w:r w:rsidRPr="009906A5">
        <w:rPr>
          <w:rFonts w:eastAsiaTheme="minorHAnsi" w:cs="Arial"/>
          <w:szCs w:val="22"/>
          <w:lang w:val="en-US" w:eastAsia="en-US"/>
        </w:rPr>
        <w:t xml:space="preserve">For information regarding the processing of your personal data, please refer to </w:t>
      </w:r>
      <w:r w:rsidRPr="00126FEC">
        <w:rPr>
          <w:rFonts w:eastAsiaTheme="minorHAnsi" w:cs="Arial"/>
          <w:szCs w:val="22"/>
          <w:lang w:val="en-US" w:eastAsia="en-US"/>
        </w:rPr>
        <w:t>https://www.euroclear.com/dam/ESw/Legal/Integritetspolicy_for_deltagare_pa_bolagsstammor_20181023.pdf</w:t>
      </w:r>
    </w:p>
    <w:p w14:paraId="32D49DA1" w14:textId="0D4293F9" w:rsidR="004923C8" w:rsidRPr="00DA30E1" w:rsidRDefault="004923C8" w:rsidP="00DA30E1">
      <w:pPr>
        <w:pStyle w:val="Rubrik2"/>
        <w:spacing w:before="240" w:after="120"/>
        <w:rPr>
          <w:lang w:val="en-US"/>
        </w:rPr>
      </w:pPr>
      <w:r w:rsidRPr="00DA30E1">
        <w:rPr>
          <w:lang w:val="en-US"/>
        </w:rPr>
        <w:t xml:space="preserve">Questions to the </w:t>
      </w:r>
      <w:r w:rsidR="00FE12D4">
        <w:rPr>
          <w:lang w:val="en-US"/>
        </w:rPr>
        <w:t>b</w:t>
      </w:r>
      <w:r w:rsidRPr="00DA30E1">
        <w:rPr>
          <w:lang w:val="en-US"/>
        </w:rPr>
        <w:t xml:space="preserve">oard of </w:t>
      </w:r>
      <w:r w:rsidR="00FE12D4">
        <w:rPr>
          <w:lang w:val="en-US"/>
        </w:rPr>
        <w:t>d</w:t>
      </w:r>
      <w:r w:rsidRPr="00DA30E1">
        <w:rPr>
          <w:lang w:val="en-US"/>
        </w:rPr>
        <w:t>irectors and the managing director</w:t>
      </w:r>
    </w:p>
    <w:p w14:paraId="21AFE91B" w14:textId="137AB819" w:rsidR="00FA65A8" w:rsidRPr="00FA65A8" w:rsidRDefault="004923C8" w:rsidP="004923C8">
      <w:pPr>
        <w:rPr>
          <w:rFonts w:asciiTheme="majorHAnsi" w:hAnsiTheme="majorHAnsi" w:cstheme="majorHAnsi"/>
          <w:sz w:val="24"/>
          <w:szCs w:val="22"/>
          <w:highlight w:val="yellow"/>
          <w:lang w:val="en-US"/>
        </w:rPr>
      </w:pPr>
      <w:r w:rsidRPr="000549CA">
        <w:rPr>
          <w:rFonts w:cs="Arial"/>
          <w:szCs w:val="22"/>
          <w:lang w:val="en-US"/>
        </w:rPr>
        <w:t xml:space="preserve">The </w:t>
      </w:r>
      <w:r w:rsidR="00DA30E1">
        <w:rPr>
          <w:rFonts w:cs="Arial"/>
          <w:szCs w:val="22"/>
          <w:lang w:val="en-US"/>
        </w:rPr>
        <w:t>b</w:t>
      </w:r>
      <w:r w:rsidRPr="000549CA">
        <w:rPr>
          <w:rFonts w:cs="Arial"/>
          <w:szCs w:val="22"/>
          <w:lang w:val="en-US"/>
        </w:rPr>
        <w:t xml:space="preserve">oard of </w:t>
      </w:r>
      <w:r w:rsidR="00DA30E1">
        <w:rPr>
          <w:rFonts w:cs="Arial"/>
          <w:szCs w:val="22"/>
          <w:lang w:val="en-US"/>
        </w:rPr>
        <w:t>d</w:t>
      </w:r>
      <w:r w:rsidRPr="000549CA">
        <w:rPr>
          <w:rFonts w:cs="Arial"/>
          <w:szCs w:val="22"/>
          <w:lang w:val="en-US"/>
        </w:rPr>
        <w:t xml:space="preserve">irectors and the managing director shall, up request by any shareholder, and where the </w:t>
      </w:r>
      <w:r w:rsidR="00DA30E1">
        <w:rPr>
          <w:rFonts w:cs="Arial"/>
          <w:szCs w:val="22"/>
          <w:lang w:val="en-US"/>
        </w:rPr>
        <w:t>b</w:t>
      </w:r>
      <w:r w:rsidRPr="000549CA">
        <w:rPr>
          <w:rFonts w:cs="Arial"/>
          <w:szCs w:val="22"/>
          <w:lang w:val="en-US"/>
        </w:rPr>
        <w:t xml:space="preserve">oard of </w:t>
      </w:r>
      <w:r w:rsidR="00DA30E1">
        <w:rPr>
          <w:rFonts w:cs="Arial"/>
          <w:szCs w:val="22"/>
          <w:lang w:val="en-US"/>
        </w:rPr>
        <w:t>d</w:t>
      </w:r>
      <w:r w:rsidRPr="000549CA">
        <w:rPr>
          <w:rFonts w:cs="Arial"/>
          <w:szCs w:val="22"/>
          <w:lang w:val="en-US"/>
        </w:rPr>
        <w:t xml:space="preserve">irectors believes that such may take place without significant harm to the </w:t>
      </w:r>
      <w:r w:rsidR="006E36DB">
        <w:rPr>
          <w:rFonts w:cs="Arial"/>
          <w:szCs w:val="22"/>
          <w:lang w:val="en-US"/>
        </w:rPr>
        <w:t>C</w:t>
      </w:r>
      <w:r w:rsidRPr="000549CA">
        <w:rPr>
          <w:rFonts w:cs="Arial"/>
          <w:szCs w:val="22"/>
          <w:lang w:val="en-US"/>
        </w:rPr>
        <w:t xml:space="preserve">ompany, provide information in respect of any circumstances which may affect the assessment of a matter on the agenda or the </w:t>
      </w:r>
      <w:r w:rsidR="006E36DB">
        <w:rPr>
          <w:rFonts w:cs="Arial"/>
          <w:szCs w:val="22"/>
          <w:lang w:val="en-US"/>
        </w:rPr>
        <w:t>C</w:t>
      </w:r>
      <w:r w:rsidRPr="000549CA">
        <w:rPr>
          <w:rFonts w:cs="Arial"/>
          <w:szCs w:val="22"/>
          <w:lang w:val="en-US"/>
        </w:rPr>
        <w:t>ompany’s financial position. Requests for such information shall be made in writing no later than ten days before the general meeting, i.e. no later than</w:t>
      </w:r>
      <w:r w:rsidR="006E36DB">
        <w:rPr>
          <w:rFonts w:cs="Arial"/>
          <w:szCs w:val="22"/>
          <w:lang w:val="en-US"/>
        </w:rPr>
        <w:t xml:space="preserve"> 6</w:t>
      </w:r>
      <w:r w:rsidR="00311E59">
        <w:rPr>
          <w:rFonts w:cs="Arial"/>
          <w:szCs w:val="22"/>
          <w:lang w:val="en-US"/>
        </w:rPr>
        <w:t xml:space="preserve"> June 2021</w:t>
      </w:r>
      <w:r w:rsidRPr="000549CA">
        <w:rPr>
          <w:rFonts w:cs="Arial"/>
          <w:szCs w:val="22"/>
          <w:lang w:val="en-US"/>
        </w:rPr>
        <w:t>, to the address</w:t>
      </w:r>
      <w:r w:rsidR="006E36DB">
        <w:rPr>
          <w:rFonts w:cs="Arial"/>
          <w:szCs w:val="22"/>
          <w:lang w:val="en-US"/>
        </w:rPr>
        <w:t xml:space="preserve"> </w:t>
      </w:r>
      <w:proofErr w:type="spellStart"/>
      <w:r w:rsidR="006E36DB" w:rsidRPr="006E36DB">
        <w:rPr>
          <w:rFonts w:cs="Arial"/>
          <w:szCs w:val="22"/>
          <w:lang w:val="en-US"/>
        </w:rPr>
        <w:t>Industrivägen</w:t>
      </w:r>
      <w:proofErr w:type="spellEnd"/>
      <w:r w:rsidR="006E36DB" w:rsidRPr="006E36DB">
        <w:rPr>
          <w:rFonts w:cs="Arial"/>
          <w:szCs w:val="22"/>
          <w:lang w:val="en-US"/>
        </w:rPr>
        <w:t xml:space="preserve"> 19,</w:t>
      </w:r>
      <w:r w:rsidR="00311E59" w:rsidRPr="00311E59">
        <w:rPr>
          <w:rFonts w:cs="Arial"/>
          <w:szCs w:val="22"/>
          <w:lang w:val="en-US"/>
        </w:rPr>
        <w:t xml:space="preserve"> 171 48 </w:t>
      </w:r>
      <w:proofErr w:type="spellStart"/>
      <w:r w:rsidR="00311E59" w:rsidRPr="00311E59">
        <w:rPr>
          <w:rFonts w:cs="Arial"/>
          <w:szCs w:val="22"/>
          <w:lang w:val="en-US"/>
        </w:rPr>
        <w:t>Solna</w:t>
      </w:r>
      <w:proofErr w:type="spellEnd"/>
      <w:r w:rsidRPr="000549CA">
        <w:rPr>
          <w:rFonts w:cs="Arial"/>
          <w:szCs w:val="22"/>
          <w:lang w:val="en-US"/>
        </w:rPr>
        <w:t xml:space="preserve"> or through e-mail t</w:t>
      </w:r>
      <w:r w:rsidR="00DA30E1">
        <w:rPr>
          <w:rFonts w:cs="Arial"/>
          <w:szCs w:val="22"/>
          <w:lang w:val="en-US"/>
        </w:rPr>
        <w:t>o</w:t>
      </w:r>
      <w:r w:rsidR="006E36DB">
        <w:rPr>
          <w:rFonts w:cs="Arial"/>
          <w:szCs w:val="22"/>
          <w:lang w:val="en-US"/>
        </w:rPr>
        <w:t xml:space="preserve"> </w:t>
      </w:r>
      <w:r w:rsidR="006E36DB" w:rsidRPr="006E36DB">
        <w:rPr>
          <w:rFonts w:cs="Arial"/>
          <w:szCs w:val="22"/>
          <w:lang w:val="en-US"/>
        </w:rPr>
        <w:t>info@prostatypegenomics.com</w:t>
      </w:r>
      <w:r w:rsidR="006E36DB">
        <w:rPr>
          <w:rFonts w:cs="Arial"/>
          <w:szCs w:val="22"/>
          <w:lang w:val="en-US"/>
        </w:rPr>
        <w:t>. Th</w:t>
      </w:r>
      <w:r w:rsidRPr="000549CA">
        <w:rPr>
          <w:rFonts w:cs="Arial"/>
          <w:szCs w:val="22"/>
          <w:lang w:val="en-US"/>
        </w:rPr>
        <w:t xml:space="preserve">e information is provided by the </w:t>
      </w:r>
      <w:r w:rsidR="006E36DB">
        <w:rPr>
          <w:rFonts w:cs="Arial"/>
          <w:szCs w:val="22"/>
          <w:lang w:val="en-US"/>
        </w:rPr>
        <w:t>C</w:t>
      </w:r>
      <w:r w:rsidRPr="000549CA">
        <w:rPr>
          <w:rFonts w:cs="Arial"/>
          <w:szCs w:val="22"/>
          <w:lang w:val="en-US"/>
        </w:rPr>
        <w:t xml:space="preserve">ompany by making it available on the </w:t>
      </w:r>
      <w:r w:rsidR="006E36DB">
        <w:rPr>
          <w:rFonts w:cs="Arial"/>
          <w:szCs w:val="22"/>
          <w:lang w:val="en-US"/>
        </w:rPr>
        <w:t>C</w:t>
      </w:r>
      <w:r w:rsidRPr="00FA65A8">
        <w:rPr>
          <w:rFonts w:cs="Arial"/>
          <w:szCs w:val="22"/>
          <w:lang w:val="en-US"/>
        </w:rPr>
        <w:t xml:space="preserve">ompany’s website and at the </w:t>
      </w:r>
      <w:r w:rsidR="006E36DB">
        <w:rPr>
          <w:rFonts w:cs="Arial"/>
          <w:szCs w:val="22"/>
          <w:lang w:val="en-US"/>
        </w:rPr>
        <w:t>C</w:t>
      </w:r>
      <w:r w:rsidRPr="00FA65A8">
        <w:rPr>
          <w:rFonts w:cs="Arial"/>
          <w:szCs w:val="22"/>
          <w:lang w:val="en-US"/>
        </w:rPr>
        <w:t xml:space="preserve">ompany’s office no later than on </w:t>
      </w:r>
      <w:r w:rsidR="00311E59">
        <w:rPr>
          <w:rFonts w:cs="Arial"/>
          <w:szCs w:val="22"/>
          <w:lang w:val="en-US"/>
        </w:rPr>
        <w:t xml:space="preserve">Friday </w:t>
      </w:r>
      <w:r w:rsidR="006E36DB">
        <w:rPr>
          <w:rFonts w:cs="Arial"/>
          <w:szCs w:val="22"/>
          <w:lang w:val="en-US"/>
        </w:rPr>
        <w:t xml:space="preserve">11 </w:t>
      </w:r>
      <w:r w:rsidR="00311E59">
        <w:rPr>
          <w:rFonts w:cs="Arial"/>
          <w:szCs w:val="22"/>
          <w:lang w:val="en-US"/>
        </w:rPr>
        <w:t>June 2021</w:t>
      </w:r>
      <w:r w:rsidRPr="00FA65A8">
        <w:rPr>
          <w:rFonts w:cs="Arial"/>
          <w:szCs w:val="22"/>
          <w:lang w:val="en-US"/>
        </w:rPr>
        <w:t xml:space="preserve">. The information will also be sent to shareholders who have requested it and stated their address. </w:t>
      </w:r>
      <w:r w:rsidR="00FA65A8" w:rsidRPr="00FA65A8">
        <w:rPr>
          <w:rFonts w:asciiTheme="majorHAnsi" w:hAnsiTheme="majorHAnsi" w:cstheme="majorHAnsi"/>
          <w:szCs w:val="22"/>
          <w:lang w:val="en-US"/>
        </w:rPr>
        <w:t xml:space="preserve">Shareholders are also given the opportunity to ask these questions to the </w:t>
      </w:r>
      <w:r w:rsidR="006E36DB">
        <w:rPr>
          <w:rFonts w:asciiTheme="majorHAnsi" w:hAnsiTheme="majorHAnsi" w:cstheme="majorHAnsi"/>
          <w:szCs w:val="22"/>
          <w:lang w:val="en-US"/>
        </w:rPr>
        <w:t>C</w:t>
      </w:r>
      <w:r w:rsidR="00FA65A8" w:rsidRPr="00FA65A8">
        <w:rPr>
          <w:rFonts w:asciiTheme="majorHAnsi" w:hAnsiTheme="majorHAnsi" w:cstheme="majorHAnsi"/>
          <w:szCs w:val="22"/>
          <w:lang w:val="en-US"/>
        </w:rPr>
        <w:t>ompany at the digital information meeting</w:t>
      </w:r>
      <w:r w:rsidR="006E36DB">
        <w:rPr>
          <w:rFonts w:asciiTheme="majorHAnsi" w:hAnsiTheme="majorHAnsi" w:cstheme="majorHAnsi"/>
          <w:szCs w:val="22"/>
          <w:lang w:val="en-US"/>
        </w:rPr>
        <w:t xml:space="preserve"> described in more detail above. </w:t>
      </w:r>
      <w:r w:rsidR="00FA65A8" w:rsidRPr="00FA65A8">
        <w:rPr>
          <w:rFonts w:asciiTheme="majorHAnsi" w:hAnsiTheme="majorHAnsi" w:cstheme="majorHAnsi"/>
          <w:szCs w:val="22"/>
          <w:lang w:val="en-US"/>
        </w:rPr>
        <w:t xml:space="preserve"> </w:t>
      </w:r>
    </w:p>
    <w:p w14:paraId="2D1D4559" w14:textId="0E7F1E85" w:rsidR="002E1B2F" w:rsidRPr="00AF268E" w:rsidRDefault="00A610D6" w:rsidP="00DA30E1">
      <w:pPr>
        <w:pStyle w:val="Rubrik2"/>
        <w:spacing w:before="240" w:after="120"/>
        <w:rPr>
          <w:lang w:val="en-US"/>
        </w:rPr>
      </w:pPr>
      <w:r w:rsidRPr="00AF268E">
        <w:rPr>
          <w:lang w:val="en-US"/>
        </w:rPr>
        <w:t>Document</w:t>
      </w:r>
      <w:r w:rsidR="006E36DB">
        <w:rPr>
          <w:lang w:val="en-US"/>
        </w:rPr>
        <w:t>s</w:t>
      </w:r>
    </w:p>
    <w:p w14:paraId="56FA3EFF" w14:textId="20E1DB4B" w:rsidR="002E1B2F" w:rsidRPr="00A610D6" w:rsidRDefault="00A610D6" w:rsidP="002E1B2F">
      <w:pPr>
        <w:rPr>
          <w:lang w:val="en-US"/>
        </w:rPr>
      </w:pPr>
      <w:r w:rsidRPr="00A610D6">
        <w:rPr>
          <w:lang w:val="en-US"/>
        </w:rPr>
        <w:t>The annual report and the auditor’s report</w:t>
      </w:r>
      <w:r w:rsidR="00CF4111">
        <w:rPr>
          <w:lang w:val="en-US"/>
        </w:rPr>
        <w:t xml:space="preserve"> </w:t>
      </w:r>
      <w:r w:rsidRPr="00A610D6">
        <w:rPr>
          <w:lang w:val="en-US"/>
        </w:rPr>
        <w:t xml:space="preserve">as well as other documents according to the Swedish Companies Act will be held available at the </w:t>
      </w:r>
      <w:r w:rsidR="006E36DB">
        <w:rPr>
          <w:lang w:val="en-US"/>
        </w:rPr>
        <w:t>C</w:t>
      </w:r>
      <w:r w:rsidRPr="00A610D6">
        <w:rPr>
          <w:lang w:val="en-US"/>
        </w:rPr>
        <w:t>ompany’s office</w:t>
      </w:r>
      <w:r w:rsidR="006E36DB">
        <w:rPr>
          <w:lang w:val="en-US"/>
        </w:rPr>
        <w:t xml:space="preserve"> (</w:t>
      </w:r>
      <w:proofErr w:type="spellStart"/>
      <w:r w:rsidR="00311E59" w:rsidRPr="00311E59">
        <w:rPr>
          <w:lang w:val="en-US"/>
        </w:rPr>
        <w:t>Industrivägen</w:t>
      </w:r>
      <w:proofErr w:type="spellEnd"/>
      <w:r w:rsidR="00311E59" w:rsidRPr="00311E59">
        <w:rPr>
          <w:lang w:val="en-US"/>
        </w:rPr>
        <w:t xml:space="preserve"> 19</w:t>
      </w:r>
      <w:r w:rsidR="006E36DB">
        <w:rPr>
          <w:lang w:val="en-US"/>
        </w:rPr>
        <w:t>,</w:t>
      </w:r>
      <w:r w:rsidR="00311E59" w:rsidRPr="00311E59">
        <w:rPr>
          <w:lang w:val="en-US"/>
        </w:rPr>
        <w:t xml:space="preserve"> </w:t>
      </w:r>
      <w:proofErr w:type="spellStart"/>
      <w:r w:rsidR="00311E59" w:rsidRPr="00311E59">
        <w:rPr>
          <w:lang w:val="en-US"/>
        </w:rPr>
        <w:t>Solna</w:t>
      </w:r>
      <w:proofErr w:type="spellEnd"/>
      <w:r w:rsidR="006E36DB">
        <w:rPr>
          <w:lang w:val="en-US"/>
        </w:rPr>
        <w:t>)</w:t>
      </w:r>
      <w:r w:rsidR="008B42EE">
        <w:rPr>
          <w:lang w:val="en-US"/>
        </w:rPr>
        <w:t xml:space="preserve"> and at the </w:t>
      </w:r>
      <w:r w:rsidR="006E36DB">
        <w:rPr>
          <w:lang w:val="en-US"/>
        </w:rPr>
        <w:t>C</w:t>
      </w:r>
      <w:r w:rsidR="008B42EE">
        <w:rPr>
          <w:lang w:val="en-US"/>
        </w:rPr>
        <w:t xml:space="preserve">ompany’s website </w:t>
      </w:r>
      <w:r w:rsidR="008B42EE" w:rsidRPr="008B42EE">
        <w:rPr>
          <w:lang w:val="en-US"/>
        </w:rPr>
        <w:t>www.prostatypegenomics.com</w:t>
      </w:r>
      <w:r w:rsidR="006E36DB">
        <w:rPr>
          <w:lang w:val="en-US"/>
        </w:rPr>
        <w:t>,</w:t>
      </w:r>
      <w:r w:rsidR="00311E59" w:rsidRPr="00311E59">
        <w:rPr>
          <w:lang w:val="en-US"/>
        </w:rPr>
        <w:t xml:space="preserve"> </w:t>
      </w:r>
      <w:r w:rsidRPr="00A610D6">
        <w:rPr>
          <w:lang w:val="en-US"/>
        </w:rPr>
        <w:t>no later than</w:t>
      </w:r>
      <w:r w:rsidR="00311E59">
        <w:rPr>
          <w:lang w:val="en-US"/>
        </w:rPr>
        <w:t xml:space="preserve"> three weeks before the meeting</w:t>
      </w:r>
      <w:r w:rsidRPr="00A610D6">
        <w:rPr>
          <w:lang w:val="en-US"/>
        </w:rPr>
        <w:t>, i.e. not later than</w:t>
      </w:r>
      <w:r w:rsidR="00311E59">
        <w:rPr>
          <w:lang w:val="en-US"/>
        </w:rPr>
        <w:t xml:space="preserve"> Wednesday </w:t>
      </w:r>
      <w:r w:rsidR="006E36DB">
        <w:rPr>
          <w:lang w:val="en-US"/>
        </w:rPr>
        <w:t xml:space="preserve">26 </w:t>
      </w:r>
      <w:r w:rsidR="006D7D44">
        <w:rPr>
          <w:lang w:val="en-US"/>
        </w:rPr>
        <w:t>May</w:t>
      </w:r>
      <w:r w:rsidR="00311E59">
        <w:rPr>
          <w:lang w:val="en-US"/>
        </w:rPr>
        <w:t xml:space="preserve"> 2021</w:t>
      </w:r>
      <w:r w:rsidRPr="00A610D6">
        <w:rPr>
          <w:lang w:val="en-US"/>
        </w:rPr>
        <w:t xml:space="preserve">. The documents will also be sent, without charge, to shareholders who so request and inform the </w:t>
      </w:r>
      <w:r w:rsidR="006E36DB">
        <w:rPr>
          <w:lang w:val="en-US"/>
        </w:rPr>
        <w:t>C</w:t>
      </w:r>
      <w:r w:rsidRPr="00A610D6">
        <w:rPr>
          <w:lang w:val="en-US"/>
        </w:rPr>
        <w:t xml:space="preserve">ompany of their postal address. </w:t>
      </w:r>
    </w:p>
    <w:p w14:paraId="594FAA68" w14:textId="77777777" w:rsidR="002E1B2F" w:rsidRPr="00A610D6" w:rsidRDefault="002E1B2F" w:rsidP="002E1B2F">
      <w:pPr>
        <w:rPr>
          <w:lang w:val="en-US"/>
        </w:rPr>
      </w:pPr>
    </w:p>
    <w:p w14:paraId="60493597" w14:textId="4F9D780D" w:rsidR="002E1B2F" w:rsidRPr="00A610D6" w:rsidRDefault="006E36DB" w:rsidP="007D0F8B">
      <w:pPr>
        <w:jc w:val="center"/>
        <w:rPr>
          <w:lang w:val="en-US"/>
        </w:rPr>
      </w:pPr>
      <w:proofErr w:type="spellStart"/>
      <w:r>
        <w:rPr>
          <w:lang w:val="en-US"/>
        </w:rPr>
        <w:t>Solna</w:t>
      </w:r>
      <w:proofErr w:type="spellEnd"/>
      <w:r>
        <w:rPr>
          <w:lang w:val="en-US"/>
        </w:rPr>
        <w:t xml:space="preserve"> </w:t>
      </w:r>
      <w:r w:rsidR="007D0F8B" w:rsidRPr="00A610D6">
        <w:rPr>
          <w:lang w:val="en-US"/>
        </w:rPr>
        <w:t>i</w:t>
      </w:r>
      <w:r w:rsidR="00A610D6" w:rsidRPr="00A610D6">
        <w:rPr>
          <w:lang w:val="en-US"/>
        </w:rPr>
        <w:t>n</w:t>
      </w:r>
      <w:r w:rsidR="007D0F8B" w:rsidRPr="00A610D6">
        <w:rPr>
          <w:lang w:val="en-US"/>
        </w:rPr>
        <w:t xml:space="preserve"> </w:t>
      </w:r>
      <w:r>
        <w:rPr>
          <w:lang w:val="en-US"/>
        </w:rPr>
        <w:t>May</w:t>
      </w:r>
      <w:r w:rsidR="008B42EE">
        <w:rPr>
          <w:lang w:val="en-US"/>
        </w:rPr>
        <w:t xml:space="preserve"> 2021</w:t>
      </w:r>
    </w:p>
    <w:p w14:paraId="7399CB94" w14:textId="5E8C73EB" w:rsidR="002E1B2F" w:rsidRPr="00A610D6" w:rsidRDefault="008B42EE" w:rsidP="007D0F8B">
      <w:pPr>
        <w:jc w:val="center"/>
        <w:rPr>
          <w:b/>
          <w:lang w:val="en-US"/>
        </w:rPr>
      </w:pPr>
      <w:r w:rsidRPr="008B42EE">
        <w:rPr>
          <w:b/>
          <w:lang w:val="en-US"/>
        </w:rPr>
        <w:t>Prostatype Genomics AB</w:t>
      </w:r>
      <w:r w:rsidR="002E1B2F" w:rsidRPr="00A610D6">
        <w:rPr>
          <w:b/>
          <w:lang w:val="en-US"/>
        </w:rPr>
        <w:t xml:space="preserve"> (publ)</w:t>
      </w:r>
    </w:p>
    <w:p w14:paraId="6E23D1EB" w14:textId="77777777" w:rsidR="0003468D" w:rsidRPr="00B50FC8" w:rsidRDefault="0043408C" w:rsidP="007D0F8B">
      <w:pPr>
        <w:jc w:val="center"/>
        <w:rPr>
          <w:i/>
          <w:lang w:val="en-US"/>
        </w:rPr>
      </w:pPr>
      <w:r w:rsidRPr="00B50FC8">
        <w:rPr>
          <w:i/>
          <w:lang w:val="en-US"/>
        </w:rPr>
        <w:t>The board of directors</w:t>
      </w:r>
    </w:p>
    <w:sectPr w:rsidR="0003468D" w:rsidRPr="00B50FC8" w:rsidSect="0003468D">
      <w:headerReference w:type="first" r:id="rId8"/>
      <w:pgSz w:w="11906" w:h="16838" w:code="9"/>
      <w:pgMar w:top="1304" w:right="1871" w:bottom="1531" w:left="1418" w:header="488"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7049C" w14:textId="77777777" w:rsidR="00BA179B" w:rsidRDefault="00BA179B">
      <w:r>
        <w:separator/>
      </w:r>
    </w:p>
  </w:endnote>
  <w:endnote w:type="continuationSeparator" w:id="0">
    <w:p w14:paraId="5A95B39B" w14:textId="77777777" w:rsidR="00BA179B" w:rsidRDefault="00BA1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3B8BF" w14:textId="77777777" w:rsidR="00BA179B" w:rsidRDefault="00BA179B">
      <w:r>
        <w:separator/>
      </w:r>
    </w:p>
  </w:footnote>
  <w:footnote w:type="continuationSeparator" w:id="0">
    <w:p w14:paraId="249E5980" w14:textId="77777777" w:rsidR="00BA179B" w:rsidRDefault="00BA1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EEBF1" w14:textId="77777777" w:rsidR="002B0A54" w:rsidRPr="002B0A54" w:rsidRDefault="002B0A54" w:rsidP="002B0A54">
    <w:pPr>
      <w:pStyle w:val="Sidhuvud"/>
      <w:rPr>
        <w:rFonts w:cs="Arial"/>
        <w:sz w:val="16"/>
        <w:szCs w:val="16"/>
        <w:lang w:val="en-US"/>
      </w:rPr>
    </w:pPr>
    <w:r w:rsidRPr="002B0A54">
      <w:rPr>
        <w:rFonts w:cs="Arial"/>
        <w:sz w:val="16"/>
        <w:szCs w:val="16"/>
        <w:lang w:val="en-US"/>
      </w:rPr>
      <w:t>The English version is for convenience only. The Swedish version prevails in the event of any inconsistency</w:t>
    </w:r>
    <w:r w:rsidR="00AF268E">
      <w:rPr>
        <w:rFonts w:cs="Arial"/>
        <w:sz w:val="16"/>
        <w:szCs w:val="16"/>
        <w:lang w:val="en-US"/>
      </w:rPr>
      <w:t>.</w:t>
    </w:r>
  </w:p>
  <w:p w14:paraId="2E1E2F21" w14:textId="766B5461" w:rsidR="00B21C2E" w:rsidRPr="002B0A54" w:rsidRDefault="00B21C2E" w:rsidP="004B6709">
    <w:pPr>
      <w:pStyle w:val="Sidhuvud"/>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C9E1BF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400EF5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826300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86E4A7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53E43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8ED6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2A19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4F3A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44ED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474B27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3D5548"/>
    <w:multiLevelType w:val="hybridMultilevel"/>
    <w:tmpl w:val="0818BC88"/>
    <w:lvl w:ilvl="0" w:tplc="93A4A590">
      <w:start w:val="1"/>
      <w:numFmt w:val="bullet"/>
      <w:pStyle w:val="PunktlistaNormal"/>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C1344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D8C55B4"/>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5B0475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4879A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1953FA"/>
    <w:multiLevelType w:val="hybridMultilevel"/>
    <w:tmpl w:val="D13A58F2"/>
    <w:lvl w:ilvl="0" w:tplc="D4E62C3E">
      <w:start w:val="1"/>
      <w:numFmt w:val="bullet"/>
      <w:pStyle w:val="PunktlistaNormaltindrag"/>
      <w:lvlText w:val=""/>
      <w:lvlJc w:val="left"/>
      <w:pPr>
        <w:tabs>
          <w:tab w:val="num" w:pos="1208"/>
        </w:tabs>
        <w:ind w:left="120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0E285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4C67E0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2DD03508"/>
    <w:multiLevelType w:val="multilevel"/>
    <w:tmpl w:val="0C848F6E"/>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20" w15:restartNumberingAfterBreak="0">
    <w:nsid w:val="2F9B7C7E"/>
    <w:multiLevelType w:val="multilevel"/>
    <w:tmpl w:val="7DA6D240"/>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1"/>
        </w:tabs>
        <w:ind w:left="-1" w:hanging="850"/>
      </w:pPr>
      <w:rPr>
        <w:rFonts w:hint="default"/>
      </w:rPr>
    </w:lvl>
    <w:lvl w:ilvl="3">
      <w:start w:val="1"/>
      <w:numFmt w:val="decimal"/>
      <w:lvlText w:val="%1.%2.%3.%4"/>
      <w:lvlJc w:val="left"/>
      <w:pPr>
        <w:tabs>
          <w:tab w:val="num" w:pos="-1"/>
        </w:tabs>
        <w:ind w:left="-1" w:hanging="850"/>
      </w:pPr>
      <w:rPr>
        <w:rFonts w:hint="default"/>
      </w:rPr>
    </w:lvl>
    <w:lvl w:ilvl="4">
      <w:start w:val="1"/>
      <w:numFmt w:val="lowerLetter"/>
      <w:lvlText w:val="%5)"/>
      <w:lvlJc w:val="left"/>
      <w:pPr>
        <w:tabs>
          <w:tab w:val="num" w:pos="566"/>
        </w:tabs>
        <w:ind w:left="566" w:hanging="567"/>
      </w:pPr>
      <w:rPr>
        <w:rFonts w:hint="default"/>
      </w:rPr>
    </w:lvl>
    <w:lvl w:ilvl="5">
      <w:start w:val="1"/>
      <w:numFmt w:val="lowerRoman"/>
      <w:lvlRestart w:val="4"/>
      <w:lvlText w:val="(%6)"/>
      <w:lvlJc w:val="left"/>
      <w:pPr>
        <w:tabs>
          <w:tab w:val="num" w:pos="566"/>
        </w:tabs>
        <w:ind w:left="566" w:hanging="567"/>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21" w15:restartNumberingAfterBreak="0">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2B55F6E"/>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FE17CD9"/>
    <w:multiLevelType w:val="multilevel"/>
    <w:tmpl w:val="A45E4D02"/>
    <w:lvl w:ilvl="0">
      <w:start w:val="1"/>
      <w:numFmt w:val="decimal"/>
      <w:lvlRestart w:val="0"/>
      <w:pStyle w:val="Numreratstycke1"/>
      <w:lvlText w:val="%1."/>
      <w:lvlJc w:val="left"/>
      <w:pPr>
        <w:tabs>
          <w:tab w:val="num" w:pos="850"/>
        </w:tabs>
        <w:ind w:left="850" w:hanging="850"/>
      </w:pPr>
    </w:lvl>
    <w:lvl w:ilvl="1">
      <w:start w:val="1"/>
      <w:numFmt w:val="decimal"/>
      <w:pStyle w:val="NumreratStycke11"/>
      <w:lvlText w:val="%1.%2"/>
      <w:lvlJc w:val="left"/>
      <w:pPr>
        <w:tabs>
          <w:tab w:val="num" w:pos="850"/>
        </w:tabs>
        <w:ind w:left="850" w:hanging="850"/>
      </w:pPr>
    </w:lvl>
    <w:lvl w:ilvl="2">
      <w:start w:val="1"/>
      <w:numFmt w:val="decimal"/>
      <w:pStyle w:val="NumreratStycke111"/>
      <w:lvlText w:val="%1.%2.%3"/>
      <w:lvlJc w:val="left"/>
      <w:pPr>
        <w:tabs>
          <w:tab w:val="num" w:pos="850"/>
        </w:tabs>
        <w:ind w:left="850" w:hanging="850"/>
      </w:pPr>
    </w:lvl>
    <w:lvl w:ilvl="3">
      <w:start w:val="1"/>
      <w:numFmt w:val="decimal"/>
      <w:pStyle w:val="NumreratStycke1111"/>
      <w:lvlText w:val="%1.%2.%3.%4"/>
      <w:lvlJc w:val="left"/>
      <w:pPr>
        <w:tabs>
          <w:tab w:val="num" w:pos="850"/>
        </w:tabs>
        <w:ind w:left="850" w:hanging="850"/>
      </w:pPr>
    </w:lvl>
    <w:lvl w:ilvl="4">
      <w:start w:val="1"/>
      <w:numFmt w:val="decimal"/>
      <w:pStyle w:val="Rubrik5"/>
      <w:lvlText w:val="(%5)"/>
      <w:lvlJc w:val="left"/>
      <w:pPr>
        <w:ind w:left="2880" w:firstLine="0"/>
      </w:pPr>
    </w:lvl>
    <w:lvl w:ilvl="5">
      <w:start w:val="1"/>
      <w:numFmt w:val="lowerLetter"/>
      <w:pStyle w:val="Rubrik6"/>
      <w:lvlText w:val="(%6)"/>
      <w:lvlJc w:val="left"/>
      <w:pPr>
        <w:ind w:left="3600" w:firstLine="0"/>
      </w:pPr>
    </w:lvl>
    <w:lvl w:ilvl="6">
      <w:start w:val="1"/>
      <w:numFmt w:val="lowerRoman"/>
      <w:pStyle w:val="Rubrik7"/>
      <w:lvlText w:val="(%7)"/>
      <w:lvlJc w:val="left"/>
      <w:pPr>
        <w:ind w:left="4320" w:firstLine="0"/>
      </w:pPr>
    </w:lvl>
    <w:lvl w:ilvl="7">
      <w:start w:val="1"/>
      <w:numFmt w:val="lowerLetter"/>
      <w:pStyle w:val="Rubrik8"/>
      <w:lvlText w:val="(%8)"/>
      <w:lvlJc w:val="left"/>
      <w:pPr>
        <w:ind w:left="5040" w:firstLine="0"/>
      </w:pPr>
    </w:lvl>
    <w:lvl w:ilvl="8">
      <w:start w:val="1"/>
      <w:numFmt w:val="lowerRoman"/>
      <w:pStyle w:val="Rubrik9"/>
      <w:lvlText w:val="(%9)"/>
      <w:lvlJc w:val="left"/>
      <w:pPr>
        <w:ind w:left="5760" w:firstLine="0"/>
      </w:pPr>
    </w:lvl>
  </w:abstractNum>
  <w:abstractNum w:abstractNumId="25" w15:restartNumberingAfterBreak="0">
    <w:nsid w:val="6104271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2B4665F"/>
    <w:multiLevelType w:val="multilevel"/>
    <w:tmpl w:val="6600637C"/>
    <w:lvl w:ilvl="0">
      <w:start w:val="1"/>
      <w:numFmt w:val="lowerLetter"/>
      <w:suff w:val="space"/>
      <w:lvlText w:val="%1)"/>
      <w:lvlJc w:val="left"/>
      <w:pPr>
        <w:tabs>
          <w:tab w:val="num" w:pos="1417"/>
        </w:tabs>
        <w:ind w:left="1417" w:hanging="567"/>
      </w:pPr>
      <w:rPr>
        <w:rFonts w:hint="default"/>
      </w:rPr>
    </w:lvl>
    <w:lvl w:ilvl="1">
      <w:start w:val="1"/>
      <w:numFmt w:val="lowerRoman"/>
      <w:suff w:val="nothing"/>
      <w:lvlText w:val="(%2)"/>
      <w:lvlJc w:val="left"/>
      <w:pPr>
        <w:tabs>
          <w:tab w:val="num" w:pos="1417"/>
        </w:tabs>
        <w:ind w:left="1417" w:hanging="567"/>
      </w:pPr>
      <w:rPr>
        <w:rFonts w:hint="default"/>
      </w:rPr>
    </w:lvl>
    <w:lvl w:ilvl="2">
      <w:start w:val="1"/>
      <w:numFmt w:val="none"/>
      <w:pStyle w:val="Rubrik3"/>
      <w:suff w:val="nothing"/>
      <w:lvlText w:val=""/>
      <w:lvlJc w:val="left"/>
      <w:pPr>
        <w:ind w:left="0" w:firstLine="0"/>
      </w:pPr>
      <w:rPr>
        <w:rFonts w:hint="default"/>
        <w:b w:val="0"/>
        <w:i w:val="0"/>
      </w:rPr>
    </w:lvl>
    <w:lvl w:ilvl="3">
      <w:start w:val="1"/>
      <w:numFmt w:val="none"/>
      <w:pStyle w:val="Rubrik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6A08075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E3E1A74"/>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6E561EA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F710287"/>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5D704B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6FB550E"/>
    <w:multiLevelType w:val="multilevel"/>
    <w:tmpl w:val="DBC00EF8"/>
    <w:lvl w:ilvl="0">
      <w:numFmt w:val="none"/>
      <w:pStyle w:val="NumreradLista1"/>
      <w:lvlText w:val=""/>
      <w:lvlJc w:val="left"/>
      <w:pPr>
        <w:tabs>
          <w:tab w:val="num" w:pos="360"/>
        </w:tabs>
      </w:p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3"/>
  </w:num>
  <w:num w:numId="2">
    <w:abstractNumId w:val="21"/>
  </w:num>
  <w:num w:numId="3">
    <w:abstractNumId w:val="28"/>
  </w:num>
  <w:num w:numId="4">
    <w:abstractNumId w:val="8"/>
  </w:num>
  <w:num w:numId="5">
    <w:abstractNumId w:val="3"/>
  </w:num>
  <w:num w:numId="6">
    <w:abstractNumId w:val="2"/>
  </w:num>
  <w:num w:numId="7">
    <w:abstractNumId w:val="1"/>
  </w:num>
  <w:num w:numId="8">
    <w:abstractNumId w:val="0"/>
  </w:num>
  <w:num w:numId="9">
    <w:abstractNumId w:val="32"/>
  </w:num>
  <w:num w:numId="10">
    <w:abstractNumId w:val="9"/>
  </w:num>
  <w:num w:numId="11">
    <w:abstractNumId w:val="7"/>
  </w:num>
  <w:num w:numId="12">
    <w:abstractNumId w:val="6"/>
  </w:num>
  <w:num w:numId="13">
    <w:abstractNumId w:val="5"/>
  </w:num>
  <w:num w:numId="14">
    <w:abstractNumId w:val="4"/>
  </w:num>
  <w:num w:numId="15">
    <w:abstractNumId w:val="10"/>
  </w:num>
  <w:num w:numId="16">
    <w:abstractNumId w:val="15"/>
  </w:num>
  <w:num w:numId="17">
    <w:abstractNumId w:val="26"/>
  </w:num>
  <w:num w:numId="18">
    <w:abstractNumId w:val="20"/>
  </w:num>
  <w:num w:numId="19">
    <w:abstractNumId w:val="20"/>
  </w:num>
  <w:num w:numId="20">
    <w:abstractNumId w:val="29"/>
  </w:num>
  <w:num w:numId="21">
    <w:abstractNumId w:val="14"/>
  </w:num>
  <w:num w:numId="22">
    <w:abstractNumId w:val="10"/>
  </w:num>
  <w:num w:numId="23">
    <w:abstractNumId w:val="15"/>
  </w:num>
  <w:num w:numId="24">
    <w:abstractNumId w:val="11"/>
  </w:num>
  <w:num w:numId="25">
    <w:abstractNumId w:val="22"/>
  </w:num>
  <w:num w:numId="26">
    <w:abstractNumId w:val="31"/>
  </w:num>
  <w:num w:numId="27">
    <w:abstractNumId w:val="27"/>
  </w:num>
  <w:num w:numId="28">
    <w:abstractNumId w:val="20"/>
  </w:num>
  <w:num w:numId="29">
    <w:abstractNumId w:val="20"/>
  </w:num>
  <w:num w:numId="30">
    <w:abstractNumId w:val="17"/>
  </w:num>
  <w:num w:numId="31">
    <w:abstractNumId w:val="16"/>
  </w:num>
  <w:num w:numId="32">
    <w:abstractNumId w:val="30"/>
  </w:num>
  <w:num w:numId="33">
    <w:abstractNumId w:val="20"/>
  </w:num>
  <w:num w:numId="34">
    <w:abstractNumId w:val="20"/>
  </w:num>
  <w:num w:numId="35">
    <w:abstractNumId w:val="13"/>
  </w:num>
  <w:num w:numId="36">
    <w:abstractNumId w:val="18"/>
  </w:num>
  <w:num w:numId="37">
    <w:abstractNumId w:val="12"/>
  </w:num>
  <w:num w:numId="38">
    <w:abstractNumId w:val="25"/>
  </w:num>
  <w:num w:numId="39">
    <w:abstractNumId w:val="19"/>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79B"/>
    <w:rsid w:val="0003468D"/>
    <w:rsid w:val="0008717A"/>
    <w:rsid w:val="000A37D8"/>
    <w:rsid w:val="000B3F74"/>
    <w:rsid w:val="000C0B0C"/>
    <w:rsid w:val="000D4F8E"/>
    <w:rsid w:val="000E7434"/>
    <w:rsid w:val="000E7B1B"/>
    <w:rsid w:val="001D3757"/>
    <w:rsid w:val="00235621"/>
    <w:rsid w:val="002B0A54"/>
    <w:rsid w:val="002E19B1"/>
    <w:rsid w:val="002E1B2F"/>
    <w:rsid w:val="00311E59"/>
    <w:rsid w:val="00337E67"/>
    <w:rsid w:val="00380520"/>
    <w:rsid w:val="003C588A"/>
    <w:rsid w:val="003E778F"/>
    <w:rsid w:val="00404C7C"/>
    <w:rsid w:val="00420D5F"/>
    <w:rsid w:val="004216CE"/>
    <w:rsid w:val="0043408C"/>
    <w:rsid w:val="004923C8"/>
    <w:rsid w:val="004B6709"/>
    <w:rsid w:val="004D2DEA"/>
    <w:rsid w:val="00565F52"/>
    <w:rsid w:val="00594555"/>
    <w:rsid w:val="00633650"/>
    <w:rsid w:val="00640D79"/>
    <w:rsid w:val="00643298"/>
    <w:rsid w:val="00646443"/>
    <w:rsid w:val="006D7D44"/>
    <w:rsid w:val="006E36DB"/>
    <w:rsid w:val="00745463"/>
    <w:rsid w:val="00757EA9"/>
    <w:rsid w:val="00771519"/>
    <w:rsid w:val="00796555"/>
    <w:rsid w:val="007C1D95"/>
    <w:rsid w:val="007D0F8B"/>
    <w:rsid w:val="00806948"/>
    <w:rsid w:val="00836391"/>
    <w:rsid w:val="00850A5D"/>
    <w:rsid w:val="008973B5"/>
    <w:rsid w:val="008B42EE"/>
    <w:rsid w:val="008E3F16"/>
    <w:rsid w:val="00917143"/>
    <w:rsid w:val="00963468"/>
    <w:rsid w:val="009B1A1C"/>
    <w:rsid w:val="00A37320"/>
    <w:rsid w:val="00A409D9"/>
    <w:rsid w:val="00A42E8D"/>
    <w:rsid w:val="00A5599F"/>
    <w:rsid w:val="00A610D6"/>
    <w:rsid w:val="00AB35BA"/>
    <w:rsid w:val="00AF268E"/>
    <w:rsid w:val="00B21C2E"/>
    <w:rsid w:val="00B50FC8"/>
    <w:rsid w:val="00B97ADB"/>
    <w:rsid w:val="00BA088B"/>
    <w:rsid w:val="00BA179B"/>
    <w:rsid w:val="00C16040"/>
    <w:rsid w:val="00C27EF6"/>
    <w:rsid w:val="00CD3C83"/>
    <w:rsid w:val="00CF4111"/>
    <w:rsid w:val="00D8167D"/>
    <w:rsid w:val="00DA30E1"/>
    <w:rsid w:val="00E52C1D"/>
    <w:rsid w:val="00E603A1"/>
    <w:rsid w:val="00F063BA"/>
    <w:rsid w:val="00F256EA"/>
    <w:rsid w:val="00F25FEB"/>
    <w:rsid w:val="00F75757"/>
    <w:rsid w:val="00FA65A8"/>
    <w:rsid w:val="00FD5DAD"/>
    <w:rsid w:val="00FE12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9223CFC"/>
  <w15:docId w15:val="{1CF41EDF-78C7-489B-A2D6-A870553E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19" w:unhideWhenUsed="1"/>
    <w:lsdException w:name="toc 8" w:semiHidden="1" w:uiPriority="19" w:unhideWhenUsed="1"/>
    <w:lsdException w:name="toc 9" w:semiHidden="1" w:uiPriority="19" w:unhideWhenUsed="1"/>
    <w:lsdException w:name="Normal Indent" w:semiHidden="1" w:unhideWhenUsed="1" w:qFormat="1"/>
    <w:lsdException w:name="footnote text" w:semiHidden="1" w:unhideWhenUsed="1"/>
    <w:lsdException w:name="annotation text" w:semiHidden="1" w:uiPriority="19" w:unhideWhenUsed="1"/>
    <w:lsdException w:name="header" w:semiHidden="1" w:uiPriority="99" w:unhideWhenUsed="1"/>
    <w:lsdException w:name="footer" w:semiHidden="1" w:unhideWhenUsed="1"/>
    <w:lsdException w:name="index heading" w:semiHidden="1" w:uiPriority="1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iPriority="19" w:unhideWhenUsed="1"/>
    <w:lsdException w:name="line number" w:semiHidden="1" w:unhideWhenUsed="1"/>
    <w:lsdException w:name="page number" w:semiHidden="1" w:unhideWhenUsed="1"/>
    <w:lsdException w:name="endnote reference" w:semiHidden="1" w:uiPriority="19" w:unhideWhenUsed="1"/>
    <w:lsdException w:name="endnote text" w:semiHidden="1" w:uiPriority="19" w:unhideWhenUsed="1"/>
    <w:lsdException w:name="table of authorities" w:semiHidden="1" w:uiPriority="19"/>
    <w:lsdException w:name="macro" w:semiHidden="1" w:uiPriority="19" w:unhideWhenUsed="1"/>
    <w:lsdException w:name="toa heading" w:semiHidden="1" w:uiPriority="1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lsdException w:name="Table Theme" w:semiHidden="1" w:unhideWhenUsed="1"/>
    <w:lsdException w:name="Placeholder Text" w:semiHidden="1" w:uiPriority="99"/>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03468D"/>
    <w:pPr>
      <w:spacing w:before="120" w:after="60" w:line="264" w:lineRule="auto"/>
      <w:jc w:val="both"/>
    </w:pPr>
    <w:rPr>
      <w:rFonts w:ascii="Arial" w:hAnsi="Arial"/>
      <w:sz w:val="22"/>
    </w:rPr>
  </w:style>
  <w:style w:type="paragraph" w:styleId="Rubrik1">
    <w:name w:val="heading 1"/>
    <w:next w:val="Normal"/>
    <w:qFormat/>
    <w:rsid w:val="00BA179B"/>
    <w:pPr>
      <w:keepNext/>
      <w:spacing w:before="240" w:after="60" w:line="264" w:lineRule="auto"/>
      <w:outlineLvl w:val="0"/>
    </w:pPr>
    <w:rPr>
      <w:rFonts w:ascii="Arial" w:hAnsi="Arial"/>
      <w:b/>
      <w:caps/>
      <w:kern w:val="28"/>
      <w:sz w:val="22"/>
      <w:szCs w:val="24"/>
    </w:rPr>
  </w:style>
  <w:style w:type="paragraph" w:styleId="Rubrik2">
    <w:name w:val="heading 2"/>
    <w:next w:val="Normal"/>
    <w:link w:val="Rubrik2Char"/>
    <w:qFormat/>
    <w:rsid w:val="00BA179B"/>
    <w:pPr>
      <w:keepNext/>
      <w:spacing w:before="120" w:after="60" w:line="264" w:lineRule="auto"/>
      <w:jc w:val="both"/>
      <w:outlineLvl w:val="1"/>
    </w:pPr>
    <w:rPr>
      <w:rFonts w:ascii="Arial" w:hAnsi="Arial"/>
      <w:b/>
      <w:sz w:val="22"/>
    </w:rPr>
  </w:style>
  <w:style w:type="paragraph" w:styleId="Rubrik3">
    <w:name w:val="heading 3"/>
    <w:next w:val="Normal"/>
    <w:qFormat/>
    <w:rsid w:val="00BA179B"/>
    <w:pPr>
      <w:keepNext/>
      <w:numPr>
        <w:ilvl w:val="2"/>
        <w:numId w:val="17"/>
      </w:numPr>
      <w:spacing w:before="120" w:after="60" w:line="264" w:lineRule="auto"/>
      <w:jc w:val="both"/>
      <w:outlineLvl w:val="2"/>
    </w:pPr>
    <w:rPr>
      <w:rFonts w:ascii="Arial" w:hAnsi="Arial"/>
      <w:i/>
      <w:sz w:val="22"/>
    </w:rPr>
  </w:style>
  <w:style w:type="paragraph" w:styleId="Rubrik4">
    <w:name w:val="heading 4"/>
    <w:next w:val="Normal"/>
    <w:qFormat/>
    <w:rsid w:val="00BA179B"/>
    <w:pPr>
      <w:keepNext/>
      <w:numPr>
        <w:ilvl w:val="3"/>
        <w:numId w:val="17"/>
      </w:numPr>
      <w:spacing w:before="120" w:after="60" w:line="264" w:lineRule="auto"/>
      <w:jc w:val="both"/>
      <w:outlineLvl w:val="3"/>
    </w:pPr>
    <w:rPr>
      <w:rFonts w:ascii="Arial" w:hAnsi="Arial"/>
      <w:sz w:val="22"/>
      <w:u w:val="single"/>
    </w:rPr>
  </w:style>
  <w:style w:type="paragraph" w:styleId="Rubrik5">
    <w:name w:val="heading 5"/>
    <w:next w:val="Normaltindrag"/>
    <w:uiPriority w:val="19"/>
    <w:semiHidden/>
    <w:rsid w:val="00BA179B"/>
    <w:pPr>
      <w:numPr>
        <w:ilvl w:val="4"/>
        <w:numId w:val="41"/>
      </w:numPr>
      <w:spacing w:after="240" w:line="288" w:lineRule="auto"/>
      <w:jc w:val="both"/>
      <w:outlineLvl w:val="4"/>
    </w:pPr>
    <w:rPr>
      <w:sz w:val="24"/>
    </w:rPr>
  </w:style>
  <w:style w:type="paragraph" w:styleId="Rubrik6">
    <w:name w:val="heading 6"/>
    <w:basedOn w:val="Rubrik5"/>
    <w:next w:val="Normaltindrag"/>
    <w:uiPriority w:val="19"/>
    <w:semiHidden/>
    <w:rsid w:val="00BA179B"/>
    <w:pPr>
      <w:numPr>
        <w:ilvl w:val="5"/>
      </w:numPr>
      <w:outlineLvl w:val="5"/>
    </w:pPr>
    <w:rPr>
      <w:bCs/>
      <w:szCs w:val="22"/>
    </w:rPr>
  </w:style>
  <w:style w:type="paragraph" w:styleId="Rubrik7">
    <w:name w:val="heading 7"/>
    <w:basedOn w:val="Normal"/>
    <w:next w:val="Normal"/>
    <w:uiPriority w:val="19"/>
    <w:semiHidden/>
    <w:rsid w:val="00BA179B"/>
    <w:pPr>
      <w:numPr>
        <w:ilvl w:val="6"/>
        <w:numId w:val="41"/>
      </w:numPr>
      <w:spacing w:before="240"/>
      <w:outlineLvl w:val="6"/>
    </w:pPr>
    <w:rPr>
      <w:szCs w:val="24"/>
    </w:rPr>
  </w:style>
  <w:style w:type="paragraph" w:styleId="Rubrik8">
    <w:name w:val="heading 8"/>
    <w:basedOn w:val="Normal"/>
    <w:next w:val="Normal"/>
    <w:uiPriority w:val="19"/>
    <w:semiHidden/>
    <w:rsid w:val="00BA179B"/>
    <w:pPr>
      <w:numPr>
        <w:ilvl w:val="7"/>
        <w:numId w:val="41"/>
      </w:numPr>
      <w:spacing w:before="240"/>
      <w:outlineLvl w:val="7"/>
    </w:pPr>
    <w:rPr>
      <w:i/>
      <w:iCs/>
      <w:szCs w:val="24"/>
    </w:rPr>
  </w:style>
  <w:style w:type="paragraph" w:styleId="Rubrik9">
    <w:name w:val="heading 9"/>
    <w:basedOn w:val="Normal"/>
    <w:next w:val="Normal"/>
    <w:uiPriority w:val="19"/>
    <w:semiHidden/>
    <w:rsid w:val="00BA179B"/>
    <w:pPr>
      <w:numPr>
        <w:ilvl w:val="8"/>
        <w:numId w:val="41"/>
      </w:numPr>
      <w:spacing w:before="24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uiPriority w:val="1"/>
    <w:qFormat/>
    <w:rsid w:val="0003468D"/>
    <w:pPr>
      <w:tabs>
        <w:tab w:val="left" w:pos="851"/>
      </w:tabs>
      <w:spacing w:before="120" w:after="60" w:line="264" w:lineRule="auto"/>
      <w:ind w:left="851"/>
      <w:jc w:val="both"/>
    </w:pPr>
    <w:rPr>
      <w:rFonts w:ascii="Arial" w:hAnsi="Arial"/>
      <w:sz w:val="22"/>
    </w:rPr>
  </w:style>
  <w:style w:type="paragraph" w:styleId="Rubrik">
    <w:name w:val="Title"/>
    <w:next w:val="Normal"/>
    <w:uiPriority w:val="19"/>
    <w:semiHidden/>
    <w:rsid w:val="0003468D"/>
    <w:pPr>
      <w:spacing w:line="288" w:lineRule="auto"/>
      <w:jc w:val="center"/>
      <w:outlineLvl w:val="0"/>
    </w:pPr>
    <w:rPr>
      <w:rFonts w:ascii="Arial" w:hAnsi="Arial"/>
      <w:b/>
      <w:caps/>
      <w:kern w:val="28"/>
      <w:sz w:val="28"/>
    </w:rPr>
  </w:style>
  <w:style w:type="paragraph" w:styleId="Innehll1">
    <w:name w:val="toc 1"/>
    <w:next w:val="Normal"/>
    <w:autoRedefine/>
    <w:semiHidden/>
    <w:rsid w:val="0003468D"/>
    <w:pPr>
      <w:tabs>
        <w:tab w:val="left" w:pos="851"/>
        <w:tab w:val="right" w:leader="dot" w:pos="8108"/>
      </w:tabs>
      <w:spacing w:line="300" w:lineRule="auto"/>
      <w:ind w:left="851" w:hanging="851"/>
    </w:pPr>
    <w:rPr>
      <w:rFonts w:ascii="Arial" w:hAnsi="Arial"/>
      <w:caps/>
      <w:noProof/>
    </w:rPr>
  </w:style>
  <w:style w:type="paragraph" w:styleId="Innehll2">
    <w:name w:val="toc 2"/>
    <w:next w:val="Normal"/>
    <w:autoRedefine/>
    <w:semiHidden/>
    <w:rsid w:val="0003468D"/>
    <w:pPr>
      <w:tabs>
        <w:tab w:val="left" w:pos="851"/>
        <w:tab w:val="right" w:leader="dot" w:pos="8108"/>
      </w:tabs>
      <w:spacing w:line="360" w:lineRule="auto"/>
      <w:ind w:left="851" w:hanging="851"/>
    </w:pPr>
    <w:rPr>
      <w:rFonts w:ascii="Arial" w:hAnsi="Arial"/>
      <w:noProof/>
    </w:rPr>
  </w:style>
  <w:style w:type="paragraph" w:styleId="Sidhuvud">
    <w:name w:val="header"/>
    <w:basedOn w:val="Normal"/>
    <w:link w:val="SidhuvudChar"/>
    <w:uiPriority w:val="99"/>
    <w:rsid w:val="0003468D"/>
    <w:pPr>
      <w:tabs>
        <w:tab w:val="center" w:pos="4536"/>
        <w:tab w:val="right" w:pos="9072"/>
      </w:tabs>
    </w:pPr>
  </w:style>
  <w:style w:type="paragraph" w:styleId="Sidfot">
    <w:name w:val="footer"/>
    <w:basedOn w:val="Normal"/>
    <w:semiHidden/>
    <w:rsid w:val="0003468D"/>
    <w:pPr>
      <w:tabs>
        <w:tab w:val="center" w:pos="4536"/>
        <w:tab w:val="right" w:pos="9072"/>
      </w:tabs>
    </w:pPr>
    <w:rPr>
      <w:sz w:val="10"/>
    </w:rPr>
  </w:style>
  <w:style w:type="character" w:styleId="Sidnummer">
    <w:name w:val="page number"/>
    <w:basedOn w:val="Standardstycketeckensnitt"/>
    <w:semiHidden/>
    <w:rsid w:val="0003468D"/>
    <w:rPr>
      <w:rFonts w:ascii="Arial" w:hAnsi="Arial"/>
      <w:sz w:val="22"/>
    </w:rPr>
  </w:style>
  <w:style w:type="numbering" w:styleId="111111">
    <w:name w:val="Outline List 2"/>
    <w:basedOn w:val="Ingenlista"/>
    <w:semiHidden/>
    <w:rsid w:val="0003468D"/>
    <w:pPr>
      <w:numPr>
        <w:numId w:val="1"/>
      </w:numPr>
    </w:pPr>
  </w:style>
  <w:style w:type="numbering" w:styleId="1ai">
    <w:name w:val="Outline List 1"/>
    <w:basedOn w:val="Ingenlista"/>
    <w:semiHidden/>
    <w:rsid w:val="0003468D"/>
    <w:pPr>
      <w:numPr>
        <w:numId w:val="2"/>
      </w:numPr>
    </w:pPr>
  </w:style>
  <w:style w:type="paragraph" w:styleId="Adress-brev">
    <w:name w:val="envelope address"/>
    <w:basedOn w:val="Normal"/>
    <w:semiHidden/>
    <w:rsid w:val="0003468D"/>
    <w:pPr>
      <w:framePr w:w="7938" w:h="1984" w:hRule="exact" w:hSpace="141" w:wrap="auto" w:hAnchor="page" w:xAlign="center" w:yAlign="bottom"/>
      <w:ind w:left="2880"/>
    </w:pPr>
    <w:rPr>
      <w:rFonts w:cs="Arial"/>
      <w:szCs w:val="24"/>
    </w:rPr>
  </w:style>
  <w:style w:type="paragraph" w:styleId="Anteckningsrubrik">
    <w:name w:val="Note Heading"/>
    <w:basedOn w:val="Normal"/>
    <w:next w:val="Normal"/>
    <w:semiHidden/>
    <w:rsid w:val="0003468D"/>
  </w:style>
  <w:style w:type="character" w:styleId="AnvndHyperlnk">
    <w:name w:val="FollowedHyperlink"/>
    <w:basedOn w:val="Standardstycketeckensnitt"/>
    <w:semiHidden/>
    <w:rsid w:val="0003468D"/>
    <w:rPr>
      <w:color w:val="606420"/>
      <w:u w:val="single"/>
    </w:rPr>
  </w:style>
  <w:style w:type="numbering" w:styleId="Artikelsektion">
    <w:name w:val="Outline List 3"/>
    <w:basedOn w:val="Ingenlista"/>
    <w:semiHidden/>
    <w:rsid w:val="0003468D"/>
    <w:pPr>
      <w:numPr>
        <w:numId w:val="3"/>
      </w:numPr>
    </w:pPr>
  </w:style>
  <w:style w:type="paragraph" w:styleId="Avslutandetext">
    <w:name w:val="Closing"/>
    <w:basedOn w:val="Normal"/>
    <w:semiHidden/>
    <w:rsid w:val="0003468D"/>
    <w:pPr>
      <w:ind w:left="4252"/>
    </w:pPr>
  </w:style>
  <w:style w:type="paragraph" w:styleId="Avsndaradress-brev">
    <w:name w:val="envelope return"/>
    <w:basedOn w:val="Normal"/>
    <w:semiHidden/>
    <w:rsid w:val="0003468D"/>
    <w:rPr>
      <w:rFonts w:cs="Arial"/>
      <w:sz w:val="20"/>
    </w:rPr>
  </w:style>
  <w:style w:type="character" w:styleId="Betoning">
    <w:name w:val="Emphasis"/>
    <w:basedOn w:val="Standardstycketeckensnitt"/>
    <w:uiPriority w:val="19"/>
    <w:semiHidden/>
    <w:rsid w:val="0003468D"/>
    <w:rPr>
      <w:i/>
      <w:iCs/>
    </w:rPr>
  </w:style>
  <w:style w:type="paragraph" w:styleId="Brdtext">
    <w:name w:val="Body Text"/>
    <w:next w:val="Normal"/>
    <w:semiHidden/>
    <w:rsid w:val="0003468D"/>
    <w:pPr>
      <w:spacing w:before="120" w:after="240"/>
      <w:ind w:left="567" w:right="567"/>
      <w:jc w:val="both"/>
    </w:pPr>
    <w:rPr>
      <w:sz w:val="22"/>
    </w:rPr>
  </w:style>
  <w:style w:type="paragraph" w:styleId="Brdtext2">
    <w:name w:val="Body Text 2"/>
    <w:basedOn w:val="Normal"/>
    <w:semiHidden/>
    <w:rsid w:val="0003468D"/>
    <w:pPr>
      <w:spacing w:after="120" w:line="480" w:lineRule="auto"/>
    </w:pPr>
  </w:style>
  <w:style w:type="paragraph" w:styleId="Brdtext3">
    <w:name w:val="Body Text 3"/>
    <w:basedOn w:val="Normal"/>
    <w:semiHidden/>
    <w:rsid w:val="0003468D"/>
    <w:pPr>
      <w:spacing w:after="120"/>
    </w:pPr>
    <w:rPr>
      <w:sz w:val="16"/>
      <w:szCs w:val="16"/>
    </w:rPr>
  </w:style>
  <w:style w:type="paragraph" w:styleId="Brdtextmedfrstaindrag">
    <w:name w:val="Body Text First Indent"/>
    <w:basedOn w:val="Brdtext"/>
    <w:semiHidden/>
    <w:rsid w:val="0003468D"/>
    <w:pPr>
      <w:spacing w:before="0" w:after="120" w:line="288" w:lineRule="auto"/>
      <w:ind w:left="0" w:right="0" w:firstLine="210"/>
    </w:pPr>
    <w:rPr>
      <w:sz w:val="24"/>
    </w:rPr>
  </w:style>
  <w:style w:type="paragraph" w:styleId="Brdtextmedindrag">
    <w:name w:val="Body Text Indent"/>
    <w:basedOn w:val="Normal"/>
    <w:semiHidden/>
    <w:rsid w:val="0003468D"/>
    <w:pPr>
      <w:spacing w:after="120"/>
      <w:ind w:left="283"/>
    </w:pPr>
  </w:style>
  <w:style w:type="paragraph" w:styleId="Brdtextmedfrstaindrag2">
    <w:name w:val="Body Text First Indent 2"/>
    <w:basedOn w:val="Brdtextmedindrag"/>
    <w:semiHidden/>
    <w:rsid w:val="0003468D"/>
    <w:pPr>
      <w:ind w:firstLine="210"/>
    </w:pPr>
  </w:style>
  <w:style w:type="paragraph" w:styleId="Brdtextmedindrag2">
    <w:name w:val="Body Text Indent 2"/>
    <w:basedOn w:val="Normal"/>
    <w:semiHidden/>
    <w:rsid w:val="0003468D"/>
    <w:pPr>
      <w:spacing w:after="120" w:line="480" w:lineRule="auto"/>
      <w:ind w:left="283"/>
    </w:pPr>
  </w:style>
  <w:style w:type="paragraph" w:styleId="Brdtextmedindrag3">
    <w:name w:val="Body Text Indent 3"/>
    <w:basedOn w:val="Normal"/>
    <w:semiHidden/>
    <w:rsid w:val="0003468D"/>
    <w:pPr>
      <w:spacing w:after="120"/>
      <w:ind w:left="283"/>
    </w:pPr>
    <w:rPr>
      <w:sz w:val="16"/>
      <w:szCs w:val="16"/>
    </w:rPr>
  </w:style>
  <w:style w:type="paragraph" w:styleId="Datum">
    <w:name w:val="Date"/>
    <w:basedOn w:val="Normal"/>
    <w:next w:val="Normal"/>
    <w:semiHidden/>
    <w:rsid w:val="0003468D"/>
  </w:style>
  <w:style w:type="table" w:styleId="Diskrettabell1">
    <w:name w:val="Table Subtle 1"/>
    <w:basedOn w:val="Normaltabell"/>
    <w:semiHidden/>
    <w:rsid w:val="0003468D"/>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03468D"/>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03468D"/>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03468D"/>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03468D"/>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03468D"/>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03468D"/>
  </w:style>
  <w:style w:type="table" w:styleId="Frgadtabell1">
    <w:name w:val="Table Colorful 1"/>
    <w:basedOn w:val="Normaltabell"/>
    <w:semiHidden/>
    <w:rsid w:val="0003468D"/>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03468D"/>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03468D"/>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03468D"/>
    <w:rPr>
      <w:i/>
      <w:iCs/>
    </w:rPr>
  </w:style>
  <w:style w:type="character" w:styleId="HTML-akronym">
    <w:name w:val="HTML Acronym"/>
    <w:basedOn w:val="Standardstycketeckensnitt"/>
    <w:semiHidden/>
    <w:rsid w:val="0003468D"/>
  </w:style>
  <w:style w:type="character" w:styleId="HTML-citat">
    <w:name w:val="HTML Cite"/>
    <w:basedOn w:val="Standardstycketeckensnitt"/>
    <w:semiHidden/>
    <w:rsid w:val="0003468D"/>
    <w:rPr>
      <w:i/>
      <w:iCs/>
    </w:rPr>
  </w:style>
  <w:style w:type="character" w:styleId="HTML-definition">
    <w:name w:val="HTML Definition"/>
    <w:basedOn w:val="Standardstycketeckensnitt"/>
    <w:semiHidden/>
    <w:rsid w:val="0003468D"/>
    <w:rPr>
      <w:i/>
      <w:iCs/>
    </w:rPr>
  </w:style>
  <w:style w:type="character" w:styleId="HTML-exempel">
    <w:name w:val="HTML Sample"/>
    <w:basedOn w:val="Standardstycketeckensnitt"/>
    <w:semiHidden/>
    <w:rsid w:val="0003468D"/>
    <w:rPr>
      <w:rFonts w:ascii="Courier New" w:hAnsi="Courier New" w:cs="Courier New"/>
    </w:rPr>
  </w:style>
  <w:style w:type="paragraph" w:styleId="HTML-frformaterad">
    <w:name w:val="HTML Preformatted"/>
    <w:basedOn w:val="Normal"/>
    <w:semiHidden/>
    <w:rsid w:val="0003468D"/>
    <w:rPr>
      <w:rFonts w:ascii="Courier New" w:hAnsi="Courier New" w:cs="Courier New"/>
      <w:sz w:val="20"/>
    </w:rPr>
  </w:style>
  <w:style w:type="character" w:styleId="HTML-kod">
    <w:name w:val="HTML Code"/>
    <w:basedOn w:val="Standardstycketeckensnitt"/>
    <w:semiHidden/>
    <w:rsid w:val="0003468D"/>
    <w:rPr>
      <w:rFonts w:ascii="Courier New" w:hAnsi="Courier New" w:cs="Courier New"/>
      <w:sz w:val="20"/>
      <w:szCs w:val="20"/>
    </w:rPr>
  </w:style>
  <w:style w:type="character" w:styleId="HTML-skrivmaskin">
    <w:name w:val="HTML Typewriter"/>
    <w:basedOn w:val="Standardstycketeckensnitt"/>
    <w:semiHidden/>
    <w:rsid w:val="0003468D"/>
    <w:rPr>
      <w:rFonts w:ascii="Courier New" w:hAnsi="Courier New" w:cs="Courier New"/>
      <w:sz w:val="20"/>
      <w:szCs w:val="20"/>
    </w:rPr>
  </w:style>
  <w:style w:type="character" w:styleId="HTML-tangentbord">
    <w:name w:val="HTML Keyboard"/>
    <w:basedOn w:val="Standardstycketeckensnitt"/>
    <w:semiHidden/>
    <w:rsid w:val="0003468D"/>
    <w:rPr>
      <w:rFonts w:ascii="Courier New" w:hAnsi="Courier New" w:cs="Courier New"/>
      <w:sz w:val="20"/>
      <w:szCs w:val="20"/>
    </w:rPr>
  </w:style>
  <w:style w:type="character" w:styleId="HTML-variabel">
    <w:name w:val="HTML Variable"/>
    <w:basedOn w:val="Standardstycketeckensnitt"/>
    <w:semiHidden/>
    <w:rsid w:val="0003468D"/>
    <w:rPr>
      <w:i/>
      <w:iCs/>
    </w:rPr>
  </w:style>
  <w:style w:type="character" w:styleId="Hyperlnk">
    <w:name w:val="Hyperlink"/>
    <w:basedOn w:val="Standardstycketeckensnitt"/>
    <w:rsid w:val="0003468D"/>
    <w:rPr>
      <w:color w:val="0000FF"/>
      <w:u w:val="single"/>
    </w:rPr>
  </w:style>
  <w:style w:type="paragraph" w:styleId="Indragetstycke">
    <w:name w:val="Block Text"/>
    <w:basedOn w:val="Normal"/>
    <w:semiHidden/>
    <w:rsid w:val="0003468D"/>
    <w:pPr>
      <w:spacing w:after="120"/>
      <w:ind w:left="1440" w:right="1440"/>
    </w:pPr>
  </w:style>
  <w:style w:type="paragraph" w:styleId="Inledning">
    <w:name w:val="Salutation"/>
    <w:basedOn w:val="Normal"/>
    <w:next w:val="Normal"/>
    <w:semiHidden/>
    <w:rsid w:val="0003468D"/>
  </w:style>
  <w:style w:type="paragraph" w:styleId="Innehll3">
    <w:name w:val="toc 3"/>
    <w:basedOn w:val="Normal"/>
    <w:next w:val="Normal"/>
    <w:autoRedefine/>
    <w:semiHidden/>
    <w:rsid w:val="0003468D"/>
    <w:pPr>
      <w:tabs>
        <w:tab w:val="left" w:pos="851"/>
        <w:tab w:val="right" w:leader="dot" w:pos="8108"/>
      </w:tabs>
      <w:spacing w:line="360" w:lineRule="auto"/>
      <w:ind w:left="851" w:hanging="851"/>
      <w:jc w:val="left"/>
    </w:pPr>
  </w:style>
  <w:style w:type="paragraph" w:styleId="Innehll4">
    <w:name w:val="toc 4"/>
    <w:basedOn w:val="Innehll3"/>
    <w:next w:val="Normal"/>
    <w:autoRedefine/>
    <w:semiHidden/>
    <w:rsid w:val="0003468D"/>
  </w:style>
  <w:style w:type="paragraph" w:styleId="Innehll5">
    <w:name w:val="toc 5"/>
    <w:basedOn w:val="Innehll4"/>
    <w:next w:val="Normal"/>
    <w:autoRedefine/>
    <w:semiHidden/>
    <w:rsid w:val="0003468D"/>
  </w:style>
  <w:style w:type="paragraph" w:styleId="Innehll6">
    <w:name w:val="toc 6"/>
    <w:basedOn w:val="Innehll5"/>
    <w:next w:val="Normal"/>
    <w:autoRedefine/>
    <w:semiHidden/>
    <w:rsid w:val="0003468D"/>
  </w:style>
  <w:style w:type="paragraph" w:customStyle="1" w:styleId="InnehllRubrik">
    <w:name w:val="Innehåll Rubrik"/>
    <w:semiHidden/>
    <w:rsid w:val="0003468D"/>
    <w:pPr>
      <w:spacing w:before="240" w:after="60"/>
    </w:pPr>
    <w:rPr>
      <w:rFonts w:ascii="Arial" w:hAnsi="Arial"/>
      <w:b/>
      <w:sz w:val="22"/>
    </w:rPr>
  </w:style>
  <w:style w:type="paragraph" w:styleId="Lista">
    <w:name w:val="List"/>
    <w:basedOn w:val="Normal"/>
    <w:semiHidden/>
    <w:rsid w:val="0003468D"/>
    <w:pPr>
      <w:ind w:left="283" w:hanging="283"/>
    </w:pPr>
  </w:style>
  <w:style w:type="paragraph" w:styleId="Lista2">
    <w:name w:val="List 2"/>
    <w:basedOn w:val="Normal"/>
    <w:semiHidden/>
    <w:rsid w:val="0003468D"/>
    <w:pPr>
      <w:ind w:left="566" w:hanging="283"/>
    </w:pPr>
  </w:style>
  <w:style w:type="paragraph" w:styleId="Lista3">
    <w:name w:val="List 3"/>
    <w:basedOn w:val="Normal"/>
    <w:semiHidden/>
    <w:rsid w:val="0003468D"/>
    <w:pPr>
      <w:ind w:left="849" w:hanging="283"/>
    </w:pPr>
  </w:style>
  <w:style w:type="paragraph" w:styleId="Lista4">
    <w:name w:val="List 4"/>
    <w:basedOn w:val="Normal"/>
    <w:semiHidden/>
    <w:rsid w:val="0003468D"/>
    <w:pPr>
      <w:ind w:left="1132" w:hanging="283"/>
    </w:pPr>
  </w:style>
  <w:style w:type="paragraph" w:styleId="Lista5">
    <w:name w:val="List 5"/>
    <w:basedOn w:val="Normal"/>
    <w:semiHidden/>
    <w:rsid w:val="0003468D"/>
    <w:pPr>
      <w:ind w:left="1415" w:hanging="283"/>
    </w:pPr>
  </w:style>
  <w:style w:type="paragraph" w:styleId="Listafortstt">
    <w:name w:val="List Continue"/>
    <w:basedOn w:val="Normal"/>
    <w:semiHidden/>
    <w:rsid w:val="0003468D"/>
    <w:pPr>
      <w:spacing w:after="120"/>
      <w:ind w:left="283"/>
    </w:pPr>
  </w:style>
  <w:style w:type="paragraph" w:styleId="Listafortstt2">
    <w:name w:val="List Continue 2"/>
    <w:basedOn w:val="Normal"/>
    <w:semiHidden/>
    <w:rsid w:val="0003468D"/>
    <w:pPr>
      <w:spacing w:after="120"/>
      <w:ind w:left="566"/>
    </w:pPr>
  </w:style>
  <w:style w:type="paragraph" w:styleId="Listafortstt3">
    <w:name w:val="List Continue 3"/>
    <w:basedOn w:val="Normal"/>
    <w:semiHidden/>
    <w:rsid w:val="0003468D"/>
    <w:pPr>
      <w:spacing w:after="120"/>
      <w:ind w:left="849"/>
    </w:pPr>
  </w:style>
  <w:style w:type="paragraph" w:styleId="Listafortstt4">
    <w:name w:val="List Continue 4"/>
    <w:basedOn w:val="Normal"/>
    <w:semiHidden/>
    <w:rsid w:val="0003468D"/>
    <w:pPr>
      <w:spacing w:after="120"/>
      <w:ind w:left="1132"/>
    </w:pPr>
  </w:style>
  <w:style w:type="paragraph" w:styleId="Listafortstt5">
    <w:name w:val="List Continue 5"/>
    <w:basedOn w:val="Normal"/>
    <w:semiHidden/>
    <w:rsid w:val="0003468D"/>
    <w:pPr>
      <w:spacing w:after="120"/>
      <w:ind w:left="1415"/>
    </w:pPr>
  </w:style>
  <w:style w:type="paragraph" w:styleId="Meddelanderubrik">
    <w:name w:val="Message Header"/>
    <w:basedOn w:val="Normal"/>
    <w:semiHidden/>
    <w:rsid w:val="0003468D"/>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oderntabell">
    <w:name w:val="Table Contemporary"/>
    <w:basedOn w:val="Normaltabell"/>
    <w:semiHidden/>
    <w:rsid w:val="0003468D"/>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umreradlista">
    <w:name w:val="List Number"/>
    <w:basedOn w:val="Normal"/>
    <w:semiHidden/>
    <w:rsid w:val="0003468D"/>
    <w:pPr>
      <w:numPr>
        <w:numId w:val="4"/>
      </w:numPr>
    </w:pPr>
  </w:style>
  <w:style w:type="paragraph" w:styleId="Numreradlista2">
    <w:name w:val="List Number 2"/>
    <w:basedOn w:val="Normal"/>
    <w:semiHidden/>
    <w:rsid w:val="0003468D"/>
    <w:pPr>
      <w:numPr>
        <w:numId w:val="5"/>
      </w:numPr>
    </w:pPr>
  </w:style>
  <w:style w:type="paragraph" w:styleId="Numreradlista3">
    <w:name w:val="List Number 3"/>
    <w:basedOn w:val="Normal"/>
    <w:semiHidden/>
    <w:rsid w:val="0003468D"/>
    <w:pPr>
      <w:numPr>
        <w:numId w:val="6"/>
      </w:numPr>
    </w:pPr>
  </w:style>
  <w:style w:type="paragraph" w:styleId="Numreradlista4">
    <w:name w:val="List Number 4"/>
    <w:basedOn w:val="Normal"/>
    <w:semiHidden/>
    <w:rsid w:val="0003468D"/>
    <w:pPr>
      <w:numPr>
        <w:numId w:val="7"/>
      </w:numPr>
    </w:pPr>
  </w:style>
  <w:style w:type="paragraph" w:styleId="Numreradlista5">
    <w:name w:val="List Number 5"/>
    <w:basedOn w:val="Normal"/>
    <w:semiHidden/>
    <w:rsid w:val="0003468D"/>
    <w:pPr>
      <w:numPr>
        <w:numId w:val="8"/>
      </w:numPr>
    </w:pPr>
  </w:style>
  <w:style w:type="paragraph" w:customStyle="1" w:styleId="NumreradLista1">
    <w:name w:val="NumreradLista 1"/>
    <w:basedOn w:val="Normal"/>
    <w:semiHidden/>
    <w:rsid w:val="0003468D"/>
    <w:pPr>
      <w:numPr>
        <w:numId w:val="9"/>
      </w:numPr>
    </w:pPr>
  </w:style>
  <w:style w:type="paragraph" w:styleId="Oformateradtext">
    <w:name w:val="Plain Text"/>
    <w:basedOn w:val="Normal"/>
    <w:link w:val="OformateradtextChar"/>
    <w:rsid w:val="0003468D"/>
    <w:rPr>
      <w:rFonts w:ascii="Courier New" w:hAnsi="Courier New" w:cs="Courier New"/>
      <w:sz w:val="20"/>
    </w:rPr>
  </w:style>
  <w:style w:type="table" w:styleId="Professionelltabell">
    <w:name w:val="Table Professional"/>
    <w:basedOn w:val="Normaltabell"/>
    <w:semiHidden/>
    <w:rsid w:val="0003468D"/>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03468D"/>
    <w:pPr>
      <w:numPr>
        <w:numId w:val="10"/>
      </w:numPr>
    </w:pPr>
  </w:style>
  <w:style w:type="paragraph" w:styleId="Punktlista2">
    <w:name w:val="List Bullet 2"/>
    <w:basedOn w:val="Normal"/>
    <w:semiHidden/>
    <w:rsid w:val="0003468D"/>
    <w:pPr>
      <w:numPr>
        <w:numId w:val="11"/>
      </w:numPr>
    </w:pPr>
  </w:style>
  <w:style w:type="paragraph" w:styleId="Punktlista3">
    <w:name w:val="List Bullet 3"/>
    <w:basedOn w:val="Normal"/>
    <w:semiHidden/>
    <w:rsid w:val="0003468D"/>
    <w:pPr>
      <w:numPr>
        <w:numId w:val="12"/>
      </w:numPr>
    </w:pPr>
  </w:style>
  <w:style w:type="paragraph" w:styleId="Punktlista4">
    <w:name w:val="List Bullet 4"/>
    <w:basedOn w:val="Normal"/>
    <w:semiHidden/>
    <w:rsid w:val="0003468D"/>
    <w:pPr>
      <w:numPr>
        <w:numId w:val="13"/>
      </w:numPr>
    </w:pPr>
  </w:style>
  <w:style w:type="paragraph" w:styleId="Punktlista5">
    <w:name w:val="List Bullet 5"/>
    <w:basedOn w:val="Normal"/>
    <w:semiHidden/>
    <w:rsid w:val="0003468D"/>
    <w:pPr>
      <w:numPr>
        <w:numId w:val="14"/>
      </w:numPr>
    </w:pPr>
  </w:style>
  <w:style w:type="paragraph" w:customStyle="1" w:styleId="PunktlistaNormal">
    <w:name w:val="Punktlista Normal"/>
    <w:basedOn w:val="Normal"/>
    <w:uiPriority w:val="6"/>
    <w:qFormat/>
    <w:rsid w:val="0003468D"/>
    <w:pPr>
      <w:numPr>
        <w:numId w:val="22"/>
      </w:numPr>
      <w:tabs>
        <w:tab w:val="clear" w:pos="357"/>
        <w:tab w:val="num" w:pos="850"/>
      </w:tabs>
      <w:ind w:left="850" w:hanging="850"/>
    </w:pPr>
  </w:style>
  <w:style w:type="paragraph" w:customStyle="1" w:styleId="PunktlistaNormaltindrag">
    <w:name w:val="Punktlista Normalt indrag"/>
    <w:basedOn w:val="Normaltindrag"/>
    <w:uiPriority w:val="6"/>
    <w:qFormat/>
    <w:rsid w:val="000E7434"/>
    <w:pPr>
      <w:numPr>
        <w:numId w:val="23"/>
      </w:numPr>
      <w:tabs>
        <w:tab w:val="clear" w:pos="851"/>
        <w:tab w:val="clear" w:pos="1208"/>
        <w:tab w:val="num" w:pos="1418"/>
      </w:tabs>
      <w:ind w:left="1418" w:hanging="567"/>
    </w:pPr>
  </w:style>
  <w:style w:type="character" w:styleId="Radnummer">
    <w:name w:val="line number"/>
    <w:basedOn w:val="Standardstycketeckensnitt"/>
    <w:semiHidden/>
    <w:rsid w:val="0003468D"/>
  </w:style>
  <w:style w:type="paragraph" w:styleId="Signatur">
    <w:name w:val="Signature"/>
    <w:basedOn w:val="Normal"/>
    <w:semiHidden/>
    <w:rsid w:val="0003468D"/>
    <w:pPr>
      <w:ind w:left="4252"/>
    </w:pPr>
  </w:style>
  <w:style w:type="table" w:styleId="Standardtabell1">
    <w:name w:val="Table Classic 1"/>
    <w:basedOn w:val="Normaltabell"/>
    <w:semiHidden/>
    <w:rsid w:val="0003468D"/>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03468D"/>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03468D"/>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03468D"/>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19"/>
    <w:semiHidden/>
    <w:rsid w:val="0003468D"/>
    <w:rPr>
      <w:b/>
      <w:bCs/>
    </w:rPr>
  </w:style>
  <w:style w:type="table" w:styleId="Tabellmed3D-effekter1">
    <w:name w:val="Table 3D effects 1"/>
    <w:basedOn w:val="Normaltabell"/>
    <w:semiHidden/>
    <w:rsid w:val="0003468D"/>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03468D"/>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03468D"/>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03468D"/>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03468D"/>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03468D"/>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03468D"/>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03468D"/>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03468D"/>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03468D"/>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03468D"/>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03468D"/>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03468D"/>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03468D"/>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03468D"/>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03468D"/>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semiHidden/>
    <w:rsid w:val="0003468D"/>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03468D"/>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03468D"/>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03468D"/>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03468D"/>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03468D"/>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03468D"/>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03468D"/>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03468D"/>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03468D"/>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03468D"/>
    <w:pPr>
      <w:spacing w:after="0"/>
    </w:pPr>
  </w:style>
  <w:style w:type="paragraph" w:styleId="Underrubrik">
    <w:name w:val="Subtitle"/>
    <w:basedOn w:val="Normal"/>
    <w:uiPriority w:val="19"/>
    <w:semiHidden/>
    <w:rsid w:val="0003468D"/>
    <w:pPr>
      <w:jc w:val="center"/>
      <w:outlineLvl w:val="1"/>
    </w:pPr>
    <w:rPr>
      <w:rFonts w:cs="Arial"/>
      <w:szCs w:val="24"/>
    </w:rPr>
  </w:style>
  <w:style w:type="table" w:styleId="Webbtabell1">
    <w:name w:val="Table Web 1"/>
    <w:basedOn w:val="Normaltabell"/>
    <w:semiHidden/>
    <w:rsid w:val="0003468D"/>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03468D"/>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03468D"/>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Rubrik2"/>
    <w:uiPriority w:val="2"/>
    <w:qFormat/>
    <w:rsid w:val="00BA179B"/>
    <w:pPr>
      <w:keepNext w:val="0"/>
      <w:numPr>
        <w:ilvl w:val="1"/>
        <w:numId w:val="41"/>
      </w:numPr>
      <w:outlineLvl w:val="9"/>
    </w:pPr>
    <w:rPr>
      <w:b w:val="0"/>
    </w:rPr>
  </w:style>
  <w:style w:type="paragraph" w:customStyle="1" w:styleId="NumreratStycke111">
    <w:name w:val="Numrerat Stycke 1.1.1"/>
    <w:basedOn w:val="Rubrik3"/>
    <w:uiPriority w:val="2"/>
    <w:qFormat/>
    <w:rsid w:val="00BA179B"/>
    <w:pPr>
      <w:keepNext w:val="0"/>
      <w:numPr>
        <w:numId w:val="41"/>
      </w:numPr>
      <w:outlineLvl w:val="9"/>
    </w:pPr>
    <w:rPr>
      <w:i w:val="0"/>
    </w:rPr>
  </w:style>
  <w:style w:type="paragraph" w:customStyle="1" w:styleId="NumreratStycke1111">
    <w:name w:val="Numrerat Stycke 1.1.1.1"/>
    <w:basedOn w:val="Rubrik4"/>
    <w:uiPriority w:val="2"/>
    <w:qFormat/>
    <w:rsid w:val="00BA179B"/>
    <w:pPr>
      <w:keepNext w:val="0"/>
      <w:numPr>
        <w:numId w:val="41"/>
      </w:numPr>
      <w:outlineLvl w:val="9"/>
    </w:pPr>
    <w:rPr>
      <w:u w:val="none"/>
    </w:rPr>
  </w:style>
  <w:style w:type="paragraph" w:customStyle="1" w:styleId="Numreringi">
    <w:name w:val="Numrering (i)"/>
    <w:basedOn w:val="Normal"/>
    <w:uiPriority w:val="5"/>
    <w:qFormat/>
    <w:rsid w:val="0003468D"/>
    <w:pPr>
      <w:numPr>
        <w:ilvl w:val="1"/>
        <w:numId w:val="34"/>
      </w:numPr>
    </w:pPr>
  </w:style>
  <w:style w:type="paragraph" w:customStyle="1" w:styleId="Numreringa">
    <w:name w:val="Numrering a)"/>
    <w:basedOn w:val="Normal"/>
    <w:uiPriority w:val="4"/>
    <w:qFormat/>
    <w:rsid w:val="0003468D"/>
    <w:pPr>
      <w:numPr>
        <w:numId w:val="34"/>
      </w:numPr>
    </w:pPr>
  </w:style>
  <w:style w:type="paragraph" w:styleId="Figurfrteckning">
    <w:name w:val="table of figures"/>
    <w:basedOn w:val="Normal"/>
    <w:next w:val="Normal"/>
    <w:semiHidden/>
    <w:rsid w:val="0003468D"/>
    <w:pPr>
      <w:tabs>
        <w:tab w:val="right" w:leader="dot" w:pos="8108"/>
      </w:tabs>
      <w:spacing w:before="0" w:after="0"/>
    </w:pPr>
    <w:rPr>
      <w:caps/>
    </w:rPr>
  </w:style>
  <w:style w:type="paragraph" w:styleId="Beskrivning">
    <w:name w:val="caption"/>
    <w:basedOn w:val="Normal"/>
    <w:next w:val="Normal"/>
    <w:uiPriority w:val="19"/>
    <w:semiHidden/>
    <w:rsid w:val="0003468D"/>
    <w:pPr>
      <w:pageBreakBefore/>
      <w:jc w:val="center"/>
    </w:pPr>
    <w:rPr>
      <w:b/>
      <w:bCs/>
      <w:caps/>
    </w:rPr>
  </w:style>
  <w:style w:type="paragraph" w:customStyle="1" w:styleId="BilagaNamn">
    <w:name w:val="BilagaNamn"/>
    <w:basedOn w:val="Normal"/>
    <w:semiHidden/>
    <w:rsid w:val="0003468D"/>
    <w:pPr>
      <w:spacing w:before="240"/>
      <w:jc w:val="center"/>
    </w:pPr>
    <w:rPr>
      <w:b/>
      <w:caps/>
    </w:rPr>
  </w:style>
  <w:style w:type="paragraph" w:customStyle="1" w:styleId="Bilaga">
    <w:name w:val="Bilaga"/>
    <w:basedOn w:val="Normal"/>
    <w:next w:val="Rubrik"/>
    <w:semiHidden/>
    <w:rsid w:val="0003468D"/>
    <w:pPr>
      <w:pageBreakBefore/>
      <w:numPr>
        <w:numId w:val="36"/>
      </w:numPr>
      <w:spacing w:before="240"/>
      <w:jc w:val="right"/>
    </w:pPr>
    <w:rPr>
      <w:b/>
    </w:rPr>
  </w:style>
  <w:style w:type="paragraph" w:styleId="Fotnotstext">
    <w:name w:val="footnote text"/>
    <w:basedOn w:val="Normal"/>
    <w:link w:val="FotnotstextChar"/>
    <w:semiHidden/>
    <w:rsid w:val="0003468D"/>
    <w:rPr>
      <w:sz w:val="16"/>
    </w:rPr>
  </w:style>
  <w:style w:type="character" w:customStyle="1" w:styleId="FotnotstextChar">
    <w:name w:val="Fotnotstext Char"/>
    <w:basedOn w:val="Standardstycketeckensnitt"/>
    <w:link w:val="Fotnotstext"/>
    <w:rsid w:val="0003468D"/>
    <w:rPr>
      <w:rFonts w:ascii="Arial" w:hAnsi="Arial"/>
      <w:sz w:val="16"/>
    </w:rPr>
  </w:style>
  <w:style w:type="paragraph" w:styleId="Normalwebb">
    <w:name w:val="Normal (Web)"/>
    <w:basedOn w:val="Normal"/>
    <w:semiHidden/>
    <w:rsid w:val="0003468D"/>
    <w:rPr>
      <w:rFonts w:ascii="Times New Roman" w:hAnsi="Times New Roman"/>
      <w:sz w:val="24"/>
      <w:szCs w:val="24"/>
    </w:rPr>
  </w:style>
  <w:style w:type="paragraph" w:customStyle="1" w:styleId="Signering">
    <w:name w:val="Signering"/>
    <w:basedOn w:val="Normal"/>
    <w:semiHidden/>
    <w:qFormat/>
    <w:rsid w:val="0003468D"/>
    <w:pPr>
      <w:keepNext/>
      <w:tabs>
        <w:tab w:val="left" w:pos="3934"/>
      </w:tabs>
      <w:spacing w:before="0" w:after="240" w:line="240" w:lineRule="auto"/>
      <w:jc w:val="left"/>
    </w:pPr>
    <w:rPr>
      <w:lang w:val="en-GB"/>
    </w:rPr>
  </w:style>
  <w:style w:type="paragraph" w:customStyle="1" w:styleId="Signeringsposition">
    <w:name w:val="Signeringsposition"/>
    <w:semiHidden/>
    <w:rsid w:val="0003468D"/>
    <w:pPr>
      <w:keepNext/>
      <w:tabs>
        <w:tab w:val="left" w:pos="3992"/>
      </w:tabs>
      <w:spacing w:after="240"/>
    </w:pPr>
    <w:rPr>
      <w:rFonts w:ascii="Arial" w:hAnsi="Arial"/>
      <w:sz w:val="22"/>
      <w:lang w:val="en-GB"/>
    </w:rPr>
  </w:style>
  <w:style w:type="paragraph" w:customStyle="1" w:styleId="Signeringsrad">
    <w:name w:val="Signeringsrad"/>
    <w:semiHidden/>
    <w:rsid w:val="0003468D"/>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03468D"/>
    <w:pPr>
      <w:numPr>
        <w:numId w:val="39"/>
      </w:numPr>
      <w:tabs>
        <w:tab w:val="clear" w:pos="1418"/>
        <w:tab w:val="left" w:pos="567"/>
      </w:tabs>
      <w:ind w:left="567"/>
    </w:pPr>
  </w:style>
  <w:style w:type="paragraph" w:customStyle="1" w:styleId="Numreratstycke1">
    <w:name w:val="Numrerat stycke 1"/>
    <w:basedOn w:val="Normal"/>
    <w:rsid w:val="00BA179B"/>
    <w:pPr>
      <w:numPr>
        <w:numId w:val="41"/>
      </w:numPr>
    </w:pPr>
  </w:style>
  <w:style w:type="paragraph" w:styleId="Ballongtext">
    <w:name w:val="Balloon Text"/>
    <w:basedOn w:val="Normal"/>
    <w:link w:val="BallongtextChar"/>
    <w:uiPriority w:val="19"/>
    <w:semiHidden/>
    <w:rsid w:val="00B21C2E"/>
    <w:pPr>
      <w:spacing w:before="0"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19"/>
    <w:semiHidden/>
    <w:rsid w:val="00B21C2E"/>
    <w:rPr>
      <w:rFonts w:ascii="Segoe UI" w:hAnsi="Segoe UI" w:cs="Segoe UI"/>
      <w:sz w:val="18"/>
      <w:szCs w:val="18"/>
    </w:rPr>
  </w:style>
  <w:style w:type="character" w:customStyle="1" w:styleId="SidhuvudChar">
    <w:name w:val="Sidhuvud Char"/>
    <w:link w:val="Sidhuvud"/>
    <w:uiPriority w:val="99"/>
    <w:rsid w:val="002B0A54"/>
    <w:rPr>
      <w:rFonts w:ascii="Arial" w:hAnsi="Arial"/>
      <w:sz w:val="22"/>
    </w:rPr>
  </w:style>
  <w:style w:type="character" w:customStyle="1" w:styleId="OformateradtextChar">
    <w:name w:val="Oformaterad text Char"/>
    <w:link w:val="Oformateradtext"/>
    <w:rsid w:val="002B0A54"/>
    <w:rPr>
      <w:rFonts w:ascii="Courier New" w:hAnsi="Courier New" w:cs="Courier New"/>
    </w:rPr>
  </w:style>
  <w:style w:type="character" w:customStyle="1" w:styleId="Rubrik2Char">
    <w:name w:val="Rubrik 2 Char"/>
    <w:basedOn w:val="Standardstycketeckensnitt"/>
    <w:link w:val="Rubrik2"/>
    <w:rsid w:val="004923C8"/>
    <w:rPr>
      <w:rFonts w:ascii="Arial" w:hAnsi="Arial"/>
      <w:b/>
      <w:sz w:val="22"/>
    </w:rPr>
  </w:style>
  <w:style w:type="character" w:styleId="Kommentarsreferens">
    <w:name w:val="annotation reference"/>
    <w:basedOn w:val="Standardstycketeckensnitt"/>
    <w:uiPriority w:val="19"/>
    <w:semiHidden/>
    <w:unhideWhenUsed/>
    <w:rsid w:val="002E19B1"/>
    <w:rPr>
      <w:sz w:val="16"/>
      <w:szCs w:val="16"/>
    </w:rPr>
  </w:style>
  <w:style w:type="paragraph" w:styleId="Kommentarer">
    <w:name w:val="annotation text"/>
    <w:basedOn w:val="Normal"/>
    <w:link w:val="KommentarerChar"/>
    <w:uiPriority w:val="19"/>
    <w:semiHidden/>
    <w:unhideWhenUsed/>
    <w:rsid w:val="002E19B1"/>
    <w:pPr>
      <w:spacing w:line="240" w:lineRule="auto"/>
    </w:pPr>
    <w:rPr>
      <w:sz w:val="20"/>
    </w:rPr>
  </w:style>
  <w:style w:type="character" w:customStyle="1" w:styleId="KommentarerChar">
    <w:name w:val="Kommentarer Char"/>
    <w:basedOn w:val="Standardstycketeckensnitt"/>
    <w:link w:val="Kommentarer"/>
    <w:uiPriority w:val="19"/>
    <w:semiHidden/>
    <w:rsid w:val="002E19B1"/>
    <w:rPr>
      <w:rFonts w:ascii="Arial" w:hAnsi="Arial"/>
    </w:rPr>
  </w:style>
  <w:style w:type="paragraph" w:styleId="Kommentarsmne">
    <w:name w:val="annotation subject"/>
    <w:basedOn w:val="Kommentarer"/>
    <w:next w:val="Kommentarer"/>
    <w:link w:val="KommentarsmneChar"/>
    <w:uiPriority w:val="19"/>
    <w:semiHidden/>
    <w:unhideWhenUsed/>
    <w:rsid w:val="002E19B1"/>
    <w:rPr>
      <w:b/>
      <w:bCs/>
    </w:rPr>
  </w:style>
  <w:style w:type="character" w:customStyle="1" w:styleId="KommentarsmneChar">
    <w:name w:val="Kommentarsämne Char"/>
    <w:basedOn w:val="KommentarerChar"/>
    <w:link w:val="Kommentarsmne"/>
    <w:uiPriority w:val="19"/>
    <w:semiHidden/>
    <w:rsid w:val="002E19B1"/>
    <w:rPr>
      <w:rFonts w:ascii="Arial" w:hAnsi="Arial"/>
      <w:b/>
      <w:bCs/>
    </w:rPr>
  </w:style>
  <w:style w:type="character" w:styleId="Olstomnmnande">
    <w:name w:val="Unresolved Mention"/>
    <w:basedOn w:val="Standardstycketeckensnitt"/>
    <w:uiPriority w:val="99"/>
    <w:semiHidden/>
    <w:unhideWhenUsed/>
    <w:rsid w:val="00643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indahl">
  <a:themeElements>
    <a:clrScheme name="Lindahl">
      <a:dk1>
        <a:srgbClr val="000000"/>
      </a:dk1>
      <a:lt1>
        <a:sysClr val="window" lastClr="FFFFFF"/>
      </a:lt1>
      <a:dk2>
        <a:srgbClr val="000000"/>
      </a:dk2>
      <a:lt2>
        <a:srgbClr val="BEB4A0"/>
      </a:lt2>
      <a:accent1>
        <a:srgbClr val="C50033"/>
      </a:accent1>
      <a:accent2>
        <a:srgbClr val="E1D7C8"/>
      </a:accent2>
      <a:accent3>
        <a:srgbClr val="0064A5"/>
      </a:accent3>
      <a:accent4>
        <a:srgbClr val="78B41E"/>
      </a:accent4>
      <a:accent5>
        <a:srgbClr val="FED300"/>
      </a:accent5>
      <a:accent6>
        <a:srgbClr val="0096D2"/>
      </a:accent6>
      <a:hlink>
        <a:srgbClr val="0064A5"/>
      </a:hlink>
      <a:folHlink>
        <a:srgbClr val="99CC00"/>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DFDA1-1CE4-4828-B632-5DBB7E7F6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2475</Words>
  <Characters>13118</Characters>
  <Application>Microsoft Office Word</Application>
  <DocSecurity>0</DocSecurity>
  <Lines>109</Lines>
  <Paragraphs>31</Paragraphs>
  <ScaleCrop>false</ScaleCrop>
  <HeadingPairs>
    <vt:vector size="2" baseType="variant">
      <vt:variant>
        <vt:lpstr>Rubrik</vt:lpstr>
      </vt:variant>
      <vt:variant>
        <vt:i4>1</vt:i4>
      </vt:variant>
    </vt:vector>
  </HeadingPairs>
  <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2021-05-18T09:12:00Z</dcterms:created>
  <dcterms:modified xsi:type="dcterms:W3CDTF">2021-05-18T09:12:00Z</dcterms:modified>
</cp:coreProperties>
</file>